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2C169" w14:textId="77777777" w:rsidR="00A24998" w:rsidRPr="00A610DB" w:rsidRDefault="00A24998" w:rsidP="009432D4">
      <w:pPr>
        <w:spacing w:line="360" w:lineRule="auto"/>
        <w:jc w:val="center"/>
        <w:rPr>
          <w:b/>
          <w:u w:val="single"/>
        </w:rPr>
      </w:pPr>
    </w:p>
    <w:p w14:paraId="08E2A640" w14:textId="77777777" w:rsidR="00A24998" w:rsidRPr="00A610DB" w:rsidRDefault="00A24998" w:rsidP="009432D4">
      <w:pPr>
        <w:spacing w:line="360" w:lineRule="auto"/>
        <w:jc w:val="center"/>
        <w:rPr>
          <w:b/>
          <w:u w:val="single"/>
        </w:rPr>
      </w:pPr>
    </w:p>
    <w:p w14:paraId="23F39E30" w14:textId="77777777" w:rsidR="00A24998" w:rsidRPr="00A610DB" w:rsidRDefault="00A24998" w:rsidP="009432D4">
      <w:pPr>
        <w:spacing w:line="360" w:lineRule="auto"/>
        <w:jc w:val="center"/>
        <w:rPr>
          <w:b/>
          <w:u w:val="single"/>
        </w:rPr>
      </w:pPr>
    </w:p>
    <w:p w14:paraId="7A109533" w14:textId="77777777" w:rsidR="00A24998" w:rsidRPr="00A610DB" w:rsidRDefault="00A24998" w:rsidP="009432D4">
      <w:pPr>
        <w:spacing w:line="360" w:lineRule="auto"/>
        <w:jc w:val="center"/>
        <w:rPr>
          <w:b/>
          <w:u w:val="single"/>
        </w:rPr>
      </w:pPr>
    </w:p>
    <w:p w14:paraId="6938CF51" w14:textId="77777777" w:rsidR="00A24998" w:rsidRPr="00A610DB" w:rsidRDefault="00A24998" w:rsidP="009432D4">
      <w:pPr>
        <w:spacing w:line="360" w:lineRule="auto"/>
        <w:jc w:val="center"/>
        <w:rPr>
          <w:b/>
          <w:u w:val="single"/>
        </w:rPr>
      </w:pPr>
    </w:p>
    <w:p w14:paraId="5E942AA4" w14:textId="689CD749" w:rsidR="00D2618A" w:rsidRPr="00A610DB" w:rsidRDefault="003F797A" w:rsidP="009432D4">
      <w:pPr>
        <w:spacing w:line="360" w:lineRule="auto"/>
        <w:jc w:val="center"/>
        <w:rPr>
          <w:b/>
          <w:u w:val="single"/>
        </w:rPr>
      </w:pPr>
      <w:r w:rsidRPr="00A610DB">
        <w:rPr>
          <w:b/>
          <w:u w:val="single"/>
        </w:rPr>
        <w:t>TÍ</w:t>
      </w:r>
      <w:r w:rsidR="00D2618A" w:rsidRPr="00A610DB">
        <w:rPr>
          <w:b/>
          <w:u w:val="single"/>
        </w:rPr>
        <w:t xml:space="preserve">TULO </w:t>
      </w:r>
    </w:p>
    <w:p w14:paraId="7DA2B7E8" w14:textId="52261CF1" w:rsidR="00D2618A" w:rsidRDefault="00D2618A" w:rsidP="009432D4">
      <w:pPr>
        <w:spacing w:line="360" w:lineRule="auto"/>
        <w:jc w:val="center"/>
        <w:rPr>
          <w:b/>
        </w:rPr>
      </w:pPr>
      <w:r w:rsidRPr="00A610DB">
        <w:rPr>
          <w:b/>
        </w:rPr>
        <w:t>INDICADORES JURISPRUDENCIALES</w:t>
      </w:r>
    </w:p>
    <w:p w14:paraId="5AB63F6B" w14:textId="587A6187" w:rsidR="00B90FF5" w:rsidRDefault="00B90FF5" w:rsidP="009432D4">
      <w:pPr>
        <w:spacing w:line="360" w:lineRule="auto"/>
        <w:jc w:val="center"/>
        <w:rPr>
          <w:b/>
        </w:rPr>
      </w:pPr>
      <w:r>
        <w:rPr>
          <w:b/>
        </w:rPr>
        <w:t>Sentencias del Tribunal Constitucional, Tribunal Fiscal y Poder Judicial</w:t>
      </w:r>
    </w:p>
    <w:p w14:paraId="5B4327CA" w14:textId="77777777" w:rsidR="00FB1342" w:rsidRDefault="00FB1342" w:rsidP="009432D4">
      <w:pPr>
        <w:spacing w:line="360" w:lineRule="auto"/>
        <w:jc w:val="center"/>
        <w:rPr>
          <w:b/>
        </w:rPr>
      </w:pPr>
      <w:r>
        <w:rPr>
          <w:b/>
        </w:rPr>
        <w:t>Variables: Libertad de Empresa y Política Fiscal</w:t>
      </w:r>
    </w:p>
    <w:p w14:paraId="562EA503" w14:textId="55DA2C70" w:rsidR="00B90FF5" w:rsidRDefault="00FB1342" w:rsidP="009432D4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Operacionalización</w:t>
      </w:r>
      <w:proofErr w:type="spellEnd"/>
      <w:r>
        <w:rPr>
          <w:b/>
        </w:rPr>
        <w:t xml:space="preserve"> de los I</w:t>
      </w:r>
      <w:r w:rsidR="00B90FF5">
        <w:rPr>
          <w:b/>
        </w:rPr>
        <w:t>ndicadores</w:t>
      </w:r>
      <w:r>
        <w:rPr>
          <w:b/>
        </w:rPr>
        <w:t xml:space="preserve"> jurisprudenciales</w:t>
      </w:r>
    </w:p>
    <w:p w14:paraId="03510284" w14:textId="77777777" w:rsidR="00FB1342" w:rsidRDefault="00FB1342" w:rsidP="009432D4">
      <w:pPr>
        <w:spacing w:line="360" w:lineRule="auto"/>
        <w:jc w:val="center"/>
        <w:rPr>
          <w:b/>
        </w:rPr>
      </w:pPr>
    </w:p>
    <w:p w14:paraId="1FED9FDB" w14:textId="18415331" w:rsidR="00D2618A" w:rsidRPr="00A610DB" w:rsidRDefault="00D2618A" w:rsidP="009432D4">
      <w:pPr>
        <w:spacing w:line="360" w:lineRule="auto"/>
        <w:jc w:val="both"/>
      </w:pPr>
      <w:r w:rsidRPr="00A610DB">
        <w:t xml:space="preserve">Con la finalidad de afianzar los datos sobre las conclusiones que resulten de nuestra investigación </w:t>
      </w:r>
      <w:proofErr w:type="spellStart"/>
      <w:r w:rsidRPr="00A610DB">
        <w:t>operacionalizaremos</w:t>
      </w:r>
      <w:proofErr w:type="spellEnd"/>
      <w:r w:rsidRPr="00A610DB">
        <w:t xml:space="preserve"> también unos indicadores</w:t>
      </w:r>
      <w:r w:rsidR="00C22129" w:rsidRPr="00A610DB">
        <w:t xml:space="preserve"> jurisprudenciales, que consisten en las sentencias emitidas por diversas instituciones de la administración de justicia.</w:t>
      </w:r>
    </w:p>
    <w:p w14:paraId="5B81A91B" w14:textId="77777777" w:rsidR="00C22129" w:rsidRPr="00A610DB" w:rsidRDefault="00C22129" w:rsidP="009432D4">
      <w:pPr>
        <w:spacing w:line="360" w:lineRule="auto"/>
        <w:jc w:val="both"/>
      </w:pPr>
    </w:p>
    <w:p w14:paraId="69DB25AB" w14:textId="7DC2D673" w:rsidR="00C22129" w:rsidRPr="00A610DB" w:rsidRDefault="003F797A" w:rsidP="009432D4">
      <w:pPr>
        <w:spacing w:line="360" w:lineRule="auto"/>
        <w:jc w:val="both"/>
        <w:rPr>
          <w:b/>
        </w:rPr>
      </w:pPr>
      <w:r w:rsidRPr="00A610DB">
        <w:rPr>
          <w:b/>
        </w:rPr>
        <w:t>Indicadores específicos</w:t>
      </w:r>
    </w:p>
    <w:p w14:paraId="2C76389F" w14:textId="1CEFE649" w:rsidR="00C22129" w:rsidRPr="00A610DB" w:rsidRDefault="00C22129" w:rsidP="009432D4">
      <w:pPr>
        <w:spacing w:line="360" w:lineRule="auto"/>
        <w:jc w:val="both"/>
      </w:pPr>
      <w:r w:rsidRPr="00A610DB">
        <w:t xml:space="preserve">Utilizaremos las sentencias del Tribunal Constitucional, </w:t>
      </w:r>
      <w:r w:rsidR="00C45AF4">
        <w:t xml:space="preserve">Tribunal Fiscal y </w:t>
      </w:r>
      <w:r w:rsidR="003F797A" w:rsidRPr="00A610DB">
        <w:t xml:space="preserve">del Poder Judicial, las que clasificaremos según cada variable, de la siguiente manera: </w:t>
      </w:r>
    </w:p>
    <w:p w14:paraId="157C1A4A" w14:textId="77777777" w:rsidR="003F797A" w:rsidRPr="00A610DB" w:rsidRDefault="003F797A" w:rsidP="009432D4">
      <w:pPr>
        <w:spacing w:line="360" w:lineRule="auto"/>
        <w:jc w:val="both"/>
      </w:pPr>
    </w:p>
    <w:p w14:paraId="1783C30B" w14:textId="0D6FBD85" w:rsidR="00615FCE" w:rsidRDefault="00A610DB" w:rsidP="009432D4">
      <w:pPr>
        <w:spacing w:line="360" w:lineRule="auto"/>
        <w:jc w:val="both"/>
      </w:pPr>
      <w:r>
        <w:rPr>
          <w:b/>
        </w:rPr>
        <w:t>1.-</w:t>
      </w:r>
      <w:r w:rsidR="003F797A" w:rsidRPr="00A610DB">
        <w:rPr>
          <w:b/>
        </w:rPr>
        <w:t xml:space="preserve"> </w:t>
      </w:r>
      <w:r w:rsidR="00366E28">
        <w:rPr>
          <w:b/>
        </w:rPr>
        <w:t>Indicadores jurisprudenciales de la variable</w:t>
      </w:r>
      <w:r w:rsidR="00A24998" w:rsidRPr="00A610DB">
        <w:rPr>
          <w:b/>
        </w:rPr>
        <w:t xml:space="preserve"> </w:t>
      </w:r>
      <w:r w:rsidR="00366E28">
        <w:rPr>
          <w:b/>
        </w:rPr>
        <w:t>“</w:t>
      </w:r>
      <w:r w:rsidR="00A24998" w:rsidRPr="00A610DB">
        <w:rPr>
          <w:b/>
        </w:rPr>
        <w:t>Libertad de Empresa</w:t>
      </w:r>
      <w:r w:rsidR="00366E28">
        <w:rPr>
          <w:b/>
        </w:rPr>
        <w:t>”</w:t>
      </w:r>
      <w:r w:rsidR="00BD3529" w:rsidRPr="00A610DB">
        <w:t xml:space="preserve">.- </w:t>
      </w:r>
    </w:p>
    <w:p w14:paraId="5F6B3EF6" w14:textId="241967E0" w:rsidR="003F797A" w:rsidRPr="00A610DB" w:rsidRDefault="003F797A" w:rsidP="009432D4">
      <w:pPr>
        <w:spacing w:line="360" w:lineRule="auto"/>
        <w:jc w:val="both"/>
      </w:pPr>
      <w:r w:rsidRPr="00A610DB">
        <w:t xml:space="preserve">Sentencias </w:t>
      </w:r>
      <w:r w:rsidR="00A24998" w:rsidRPr="00A610DB">
        <w:t xml:space="preserve">centradas en </w:t>
      </w:r>
      <w:r w:rsidR="00BD3529" w:rsidRPr="00A610DB">
        <w:t xml:space="preserve">la </w:t>
      </w:r>
      <w:r w:rsidR="00615FCE">
        <w:t>variable «Libertad de Empresa», con diversos criterios de búsqueda</w:t>
      </w:r>
      <w:r w:rsidR="00366E28">
        <w:t>, de acuerdo con el siguiente cuadro</w:t>
      </w:r>
      <w:r w:rsidR="00615FCE">
        <w:t>:</w:t>
      </w:r>
    </w:p>
    <w:p w14:paraId="711032D0" w14:textId="77777777" w:rsidR="00615FCE" w:rsidRPr="00A610DB" w:rsidRDefault="00615FCE" w:rsidP="009432D4">
      <w:pPr>
        <w:spacing w:line="360" w:lineRule="auto"/>
        <w:jc w:val="both"/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25"/>
        <w:gridCol w:w="3969"/>
        <w:gridCol w:w="2835"/>
      </w:tblGrid>
      <w:tr w:rsidR="00366E28" w:rsidRPr="00615FCE" w14:paraId="188BDADC" w14:textId="77777777" w:rsidTr="00366E28">
        <w:tc>
          <w:tcPr>
            <w:tcW w:w="7229" w:type="dxa"/>
            <w:gridSpan w:val="3"/>
          </w:tcPr>
          <w:p w14:paraId="3EF37255" w14:textId="1C760238" w:rsidR="00DA0EEE" w:rsidRDefault="00DA0EEE" w:rsidP="009432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INDICADORES JURISPRUDENCIALES DE LA </w:t>
            </w:r>
          </w:p>
          <w:p w14:paraId="6D66B71E" w14:textId="77DE3EBA" w:rsidR="00366E28" w:rsidRPr="00366E28" w:rsidRDefault="00366E28" w:rsidP="009432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E28">
              <w:rPr>
                <w:rFonts w:ascii="Times New Roman" w:hAnsi="Times New Roman" w:cs="Times New Roman"/>
                <w:b/>
                <w:sz w:val="22"/>
                <w:szCs w:val="22"/>
              </w:rPr>
              <w:t>VARIABLE: “LIBERTAD DE EMPRESA”</w:t>
            </w:r>
          </w:p>
        </w:tc>
      </w:tr>
      <w:tr w:rsidR="00615FCE" w:rsidRPr="00615FCE" w14:paraId="0216B159" w14:textId="77777777" w:rsidTr="00366E28">
        <w:tc>
          <w:tcPr>
            <w:tcW w:w="425" w:type="dxa"/>
          </w:tcPr>
          <w:p w14:paraId="34573040" w14:textId="3B9E5B74" w:rsidR="00615FCE" w:rsidRPr="00615FCE" w:rsidRDefault="00615FCE" w:rsidP="009432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3969" w:type="dxa"/>
          </w:tcPr>
          <w:p w14:paraId="0FE2DE3F" w14:textId="45274CDB" w:rsidR="00615FCE" w:rsidRPr="00615FCE" w:rsidRDefault="00615FCE" w:rsidP="009432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b/>
                <w:sz w:val="22"/>
                <w:szCs w:val="22"/>
              </w:rPr>
              <w:t>Sentencia</w:t>
            </w:r>
          </w:p>
        </w:tc>
        <w:tc>
          <w:tcPr>
            <w:tcW w:w="2835" w:type="dxa"/>
          </w:tcPr>
          <w:p w14:paraId="0D74C5F2" w14:textId="44A18A83" w:rsidR="00615FCE" w:rsidRPr="00615FCE" w:rsidRDefault="00615FCE" w:rsidP="009432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b/>
                <w:sz w:val="22"/>
                <w:szCs w:val="22"/>
              </w:rPr>
              <w:t>Criterio de búsqueda</w:t>
            </w:r>
          </w:p>
        </w:tc>
      </w:tr>
      <w:tr w:rsidR="00615FCE" w:rsidRPr="00615FCE" w14:paraId="24656E03" w14:textId="60DD1CEF" w:rsidTr="00366E28">
        <w:tc>
          <w:tcPr>
            <w:tcW w:w="425" w:type="dxa"/>
          </w:tcPr>
          <w:p w14:paraId="414A0219" w14:textId="26DEEAA0" w:rsidR="00615FCE" w:rsidRPr="00615FCE" w:rsidRDefault="00615FCE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7BC07ADE" w14:textId="28B1C28F" w:rsidR="00615FCE" w:rsidRPr="00615FCE" w:rsidRDefault="00615FCE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Sentencias del Tribunal Constitucional</w:t>
            </w:r>
          </w:p>
        </w:tc>
        <w:tc>
          <w:tcPr>
            <w:tcW w:w="2835" w:type="dxa"/>
          </w:tcPr>
          <w:p w14:paraId="22369E59" w14:textId="77777777" w:rsidR="00615FCE" w:rsidRPr="00615FCE" w:rsidRDefault="00615FCE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 xml:space="preserve">Libertad de Empresa </w:t>
            </w:r>
          </w:p>
        </w:tc>
      </w:tr>
      <w:tr w:rsidR="00615FCE" w:rsidRPr="00615FCE" w14:paraId="57F79DC7" w14:textId="678484D4" w:rsidTr="00366E28">
        <w:tc>
          <w:tcPr>
            <w:tcW w:w="425" w:type="dxa"/>
          </w:tcPr>
          <w:p w14:paraId="4B7C97FC" w14:textId="4500EEF2" w:rsidR="00615FCE" w:rsidRPr="00615FCE" w:rsidRDefault="00366E28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623A2CF9" w14:textId="0870184C" w:rsidR="00615FCE" w:rsidRPr="00615FCE" w:rsidRDefault="00615FCE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Sentencias del Tribunal Fiscal:</w:t>
            </w:r>
          </w:p>
        </w:tc>
        <w:tc>
          <w:tcPr>
            <w:tcW w:w="2835" w:type="dxa"/>
          </w:tcPr>
          <w:p w14:paraId="6CDC3C06" w14:textId="77777777" w:rsidR="00615FCE" w:rsidRPr="00615FCE" w:rsidRDefault="00615FCE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 xml:space="preserve">Libertad de empresa </w:t>
            </w:r>
          </w:p>
        </w:tc>
      </w:tr>
      <w:tr w:rsidR="00615FCE" w:rsidRPr="00615FCE" w14:paraId="252C1FC1" w14:textId="35B7E64E" w:rsidTr="00366E28">
        <w:tc>
          <w:tcPr>
            <w:tcW w:w="425" w:type="dxa"/>
          </w:tcPr>
          <w:p w14:paraId="67FDAC70" w14:textId="4FDB842B" w:rsidR="00615FCE" w:rsidRPr="00615FCE" w:rsidRDefault="00366E28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516CAED6" w14:textId="3964C925" w:rsidR="00615FCE" w:rsidRPr="00615FCE" w:rsidRDefault="00615FCE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Sentencias del Poder Judicial:</w:t>
            </w:r>
          </w:p>
        </w:tc>
        <w:tc>
          <w:tcPr>
            <w:tcW w:w="2835" w:type="dxa"/>
          </w:tcPr>
          <w:p w14:paraId="517C35E3" w14:textId="75D28F27" w:rsidR="00615FCE" w:rsidRPr="00615FCE" w:rsidRDefault="00615FCE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 xml:space="preserve">Libertad de empresa </w:t>
            </w:r>
          </w:p>
        </w:tc>
      </w:tr>
      <w:tr w:rsidR="00615FCE" w:rsidRPr="00615FCE" w14:paraId="1192A958" w14:textId="21AE7EEA" w:rsidTr="00366E28">
        <w:tc>
          <w:tcPr>
            <w:tcW w:w="425" w:type="dxa"/>
          </w:tcPr>
          <w:p w14:paraId="20ADE976" w14:textId="336A3FB0" w:rsidR="00615FCE" w:rsidRPr="00615FCE" w:rsidRDefault="00366E28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14:paraId="28CB043C" w14:textId="5D6BD2DA" w:rsidR="00615FCE" w:rsidRPr="00615FCE" w:rsidRDefault="00615FCE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 xml:space="preserve">Sentencias del Tribunal </w:t>
            </w:r>
            <w:proofErr w:type="spellStart"/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Constituional</w:t>
            </w:r>
            <w:proofErr w:type="spellEnd"/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14:paraId="0F6E3277" w14:textId="77777777" w:rsidR="00615FCE" w:rsidRPr="00615FCE" w:rsidRDefault="00615FCE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 xml:space="preserve"> Competitividad </w:t>
            </w:r>
          </w:p>
        </w:tc>
      </w:tr>
      <w:tr w:rsidR="00615FCE" w:rsidRPr="00615FCE" w14:paraId="7493F7C9" w14:textId="599E4875" w:rsidTr="00366E28">
        <w:tc>
          <w:tcPr>
            <w:tcW w:w="425" w:type="dxa"/>
          </w:tcPr>
          <w:p w14:paraId="60653CEB" w14:textId="0E1A0328" w:rsidR="00615FCE" w:rsidRPr="00615FCE" w:rsidRDefault="00366E28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14:paraId="42774B97" w14:textId="273D1E25" w:rsidR="00615FCE" w:rsidRPr="00615FCE" w:rsidRDefault="00615FCE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Sentencias del Tribunal Constitucional:</w:t>
            </w:r>
          </w:p>
        </w:tc>
        <w:tc>
          <w:tcPr>
            <w:tcW w:w="2835" w:type="dxa"/>
          </w:tcPr>
          <w:p w14:paraId="759BC9A7" w14:textId="77777777" w:rsidR="00615FCE" w:rsidRPr="00615FCE" w:rsidRDefault="00615FCE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 xml:space="preserve"> Libre Competencia </w:t>
            </w:r>
          </w:p>
        </w:tc>
      </w:tr>
    </w:tbl>
    <w:p w14:paraId="49F2326C" w14:textId="77777777" w:rsidR="0030485D" w:rsidRDefault="0030485D" w:rsidP="009432D4">
      <w:pPr>
        <w:spacing w:line="360" w:lineRule="auto"/>
        <w:jc w:val="both"/>
      </w:pPr>
    </w:p>
    <w:p w14:paraId="25AEA621" w14:textId="77777777" w:rsidR="009432D4" w:rsidRPr="00A610DB" w:rsidRDefault="009432D4" w:rsidP="009432D4">
      <w:pPr>
        <w:spacing w:line="360" w:lineRule="auto"/>
        <w:jc w:val="both"/>
      </w:pPr>
    </w:p>
    <w:p w14:paraId="4AA5E740" w14:textId="4381F631" w:rsidR="00615FCE" w:rsidRDefault="00A610DB" w:rsidP="009432D4">
      <w:pPr>
        <w:spacing w:line="360" w:lineRule="auto"/>
        <w:jc w:val="both"/>
      </w:pPr>
      <w:r>
        <w:rPr>
          <w:b/>
        </w:rPr>
        <w:lastRenderedPageBreak/>
        <w:t>2</w:t>
      </w:r>
      <w:r w:rsidR="00BD3529" w:rsidRPr="00A610DB">
        <w:rPr>
          <w:b/>
        </w:rPr>
        <w:t xml:space="preserve">.- </w:t>
      </w:r>
      <w:r w:rsidR="00366E28">
        <w:rPr>
          <w:b/>
        </w:rPr>
        <w:t>Indicadores jurisprudenciales de la variable</w:t>
      </w:r>
      <w:r w:rsidR="00366E28" w:rsidRPr="00A610DB">
        <w:rPr>
          <w:b/>
        </w:rPr>
        <w:t xml:space="preserve"> </w:t>
      </w:r>
      <w:r w:rsidR="00366E28">
        <w:rPr>
          <w:b/>
        </w:rPr>
        <w:t>“</w:t>
      </w:r>
      <w:r w:rsidR="00A24998" w:rsidRPr="00A610DB">
        <w:rPr>
          <w:b/>
        </w:rPr>
        <w:t>Política Fiscal</w:t>
      </w:r>
      <w:r w:rsidR="00366E28">
        <w:rPr>
          <w:b/>
        </w:rPr>
        <w:t>”</w:t>
      </w:r>
      <w:r w:rsidR="00BD3529" w:rsidRPr="00A610DB">
        <w:rPr>
          <w:b/>
        </w:rPr>
        <w:t>.-</w:t>
      </w:r>
      <w:r w:rsidR="00BD3529" w:rsidRPr="00A610DB">
        <w:t xml:space="preserve"> </w:t>
      </w:r>
    </w:p>
    <w:p w14:paraId="6B853CA9" w14:textId="6BCE9B7A" w:rsidR="0030485D" w:rsidRDefault="00BD3529" w:rsidP="009432D4">
      <w:pPr>
        <w:spacing w:line="360" w:lineRule="auto"/>
        <w:jc w:val="both"/>
      </w:pPr>
      <w:r w:rsidRPr="00A610DB">
        <w:t xml:space="preserve">Sentencias </w:t>
      </w:r>
      <w:r w:rsidR="00A24998" w:rsidRPr="00A610DB">
        <w:t xml:space="preserve">centradas en </w:t>
      </w:r>
      <w:r w:rsidR="00615FCE">
        <w:t>la variable «Política Fiscal»</w:t>
      </w:r>
      <w:r w:rsidR="00366E28">
        <w:t>, con diversos criterios de búsquedas, de acuerdo con el siguiente cuadro</w:t>
      </w:r>
      <w:r w:rsidR="00615FCE">
        <w:t>:</w:t>
      </w:r>
    </w:p>
    <w:p w14:paraId="0C07DA2A" w14:textId="77777777" w:rsidR="00BD3529" w:rsidRDefault="00BD3529" w:rsidP="009432D4">
      <w:pPr>
        <w:spacing w:line="360" w:lineRule="auto"/>
        <w:jc w:val="both"/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25"/>
        <w:gridCol w:w="3969"/>
        <w:gridCol w:w="2977"/>
      </w:tblGrid>
      <w:tr w:rsidR="00366E28" w:rsidRPr="00615FCE" w14:paraId="0F21BA86" w14:textId="77777777" w:rsidTr="00366E28">
        <w:tc>
          <w:tcPr>
            <w:tcW w:w="7371" w:type="dxa"/>
            <w:gridSpan w:val="3"/>
          </w:tcPr>
          <w:p w14:paraId="0E88A02C" w14:textId="77777777" w:rsidR="00DA0EEE" w:rsidRDefault="00DA0EEE" w:rsidP="009432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INDICADORES JURISPRUDENCIALES DE LA </w:t>
            </w:r>
          </w:p>
          <w:p w14:paraId="6BB80EEE" w14:textId="663F0ADD" w:rsidR="00366E28" w:rsidRPr="00366E28" w:rsidRDefault="00366E28" w:rsidP="009432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E28">
              <w:rPr>
                <w:rFonts w:ascii="Times New Roman" w:hAnsi="Times New Roman" w:cs="Times New Roman"/>
                <w:b/>
                <w:sz w:val="22"/>
                <w:szCs w:val="22"/>
              </w:rPr>
              <w:t>VARIABLE: “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POLÍTICA FISCAL</w:t>
            </w:r>
            <w:r w:rsidRPr="00366E28">
              <w:rPr>
                <w:rFonts w:ascii="Times New Roman" w:hAnsi="Times New Roman" w:cs="Times New Roman"/>
                <w:b/>
                <w:sz w:val="22"/>
                <w:szCs w:val="22"/>
              </w:rPr>
              <w:t>”</w:t>
            </w:r>
          </w:p>
        </w:tc>
      </w:tr>
      <w:tr w:rsidR="00366E28" w:rsidRPr="00615FCE" w14:paraId="4D6E536E" w14:textId="77777777" w:rsidTr="00366E28">
        <w:tc>
          <w:tcPr>
            <w:tcW w:w="425" w:type="dxa"/>
          </w:tcPr>
          <w:p w14:paraId="1BFD561D" w14:textId="77777777" w:rsidR="00366E28" w:rsidRPr="00615FCE" w:rsidRDefault="00366E28" w:rsidP="009432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3969" w:type="dxa"/>
          </w:tcPr>
          <w:p w14:paraId="60DD492F" w14:textId="77777777" w:rsidR="00366E28" w:rsidRPr="00615FCE" w:rsidRDefault="00366E28" w:rsidP="009432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b/>
                <w:sz w:val="22"/>
                <w:szCs w:val="22"/>
              </w:rPr>
              <w:t>Sentencia</w:t>
            </w:r>
          </w:p>
        </w:tc>
        <w:tc>
          <w:tcPr>
            <w:tcW w:w="2977" w:type="dxa"/>
          </w:tcPr>
          <w:p w14:paraId="244D8830" w14:textId="77777777" w:rsidR="00366E28" w:rsidRPr="00615FCE" w:rsidRDefault="00366E28" w:rsidP="009432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b/>
                <w:sz w:val="22"/>
                <w:szCs w:val="22"/>
              </w:rPr>
              <w:t>Criterio de búsqueda</w:t>
            </w:r>
          </w:p>
        </w:tc>
      </w:tr>
      <w:tr w:rsidR="00366E28" w:rsidRPr="00615FCE" w14:paraId="7B3C70E9" w14:textId="77777777" w:rsidTr="00366E28">
        <w:tc>
          <w:tcPr>
            <w:tcW w:w="425" w:type="dxa"/>
          </w:tcPr>
          <w:p w14:paraId="1C83936E" w14:textId="77777777" w:rsidR="00366E28" w:rsidRPr="00615FCE" w:rsidRDefault="00366E28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7EBBAF16" w14:textId="77777777" w:rsidR="00366E28" w:rsidRPr="00615FCE" w:rsidRDefault="00366E28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Sentencias del Tribunal Constitucional</w:t>
            </w:r>
          </w:p>
        </w:tc>
        <w:tc>
          <w:tcPr>
            <w:tcW w:w="2977" w:type="dxa"/>
          </w:tcPr>
          <w:p w14:paraId="0138CDD1" w14:textId="6755B3AD" w:rsidR="00366E28" w:rsidRPr="00615FCE" w:rsidRDefault="00366E28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Tributos a las empresas</w:t>
            </w:r>
          </w:p>
        </w:tc>
      </w:tr>
      <w:tr w:rsidR="00366E28" w:rsidRPr="00615FCE" w14:paraId="69373687" w14:textId="77777777" w:rsidTr="00366E28">
        <w:tc>
          <w:tcPr>
            <w:tcW w:w="425" w:type="dxa"/>
          </w:tcPr>
          <w:p w14:paraId="58C49E5E" w14:textId="77777777" w:rsidR="00366E28" w:rsidRPr="00615FCE" w:rsidRDefault="00366E28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09FC6DF8" w14:textId="0005386E" w:rsidR="00366E28" w:rsidRPr="00615FCE" w:rsidRDefault="00366E28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Sentencias del Tribunal Constitucional:</w:t>
            </w:r>
          </w:p>
        </w:tc>
        <w:tc>
          <w:tcPr>
            <w:tcW w:w="2977" w:type="dxa"/>
          </w:tcPr>
          <w:p w14:paraId="34137333" w14:textId="1DAE9917" w:rsidR="00366E28" w:rsidRPr="00615FCE" w:rsidRDefault="00366E28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Inversión Pública</w:t>
            </w:r>
          </w:p>
        </w:tc>
      </w:tr>
      <w:tr w:rsidR="00366E28" w:rsidRPr="00615FCE" w14:paraId="4DB62F61" w14:textId="77777777" w:rsidTr="00366E28">
        <w:tc>
          <w:tcPr>
            <w:tcW w:w="425" w:type="dxa"/>
          </w:tcPr>
          <w:p w14:paraId="0633D26E" w14:textId="77777777" w:rsidR="00366E28" w:rsidRPr="00615FCE" w:rsidRDefault="00366E28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0D1C8355" w14:textId="712B1976" w:rsidR="00366E28" w:rsidRPr="00615FCE" w:rsidRDefault="00366E28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Sentencias del Tribunal Constitucional:</w:t>
            </w:r>
          </w:p>
        </w:tc>
        <w:tc>
          <w:tcPr>
            <w:tcW w:w="2977" w:type="dxa"/>
          </w:tcPr>
          <w:p w14:paraId="19E6FE4A" w14:textId="3336FC2C" w:rsidR="00366E28" w:rsidRPr="00615FCE" w:rsidRDefault="00366E28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Resoluciones de determinación</w:t>
            </w:r>
          </w:p>
        </w:tc>
      </w:tr>
      <w:tr w:rsidR="00366E28" w:rsidRPr="00615FCE" w14:paraId="6428F892" w14:textId="77777777" w:rsidTr="00366E28">
        <w:tc>
          <w:tcPr>
            <w:tcW w:w="425" w:type="dxa"/>
          </w:tcPr>
          <w:p w14:paraId="6144758D" w14:textId="77777777" w:rsidR="00366E28" w:rsidRPr="00615FCE" w:rsidRDefault="00366E28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14:paraId="1A5E8FD8" w14:textId="5369FB84" w:rsidR="00366E28" w:rsidRPr="00615FCE" w:rsidRDefault="00366E28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Sentencias del Tribunal Constitucional</w:t>
            </w:r>
          </w:p>
        </w:tc>
        <w:tc>
          <w:tcPr>
            <w:tcW w:w="2977" w:type="dxa"/>
          </w:tcPr>
          <w:p w14:paraId="38C12158" w14:textId="5F74E326" w:rsidR="00366E28" w:rsidRPr="00615FCE" w:rsidRDefault="00366E28" w:rsidP="009432D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Cobranza Coactiva</w:t>
            </w:r>
          </w:p>
        </w:tc>
      </w:tr>
    </w:tbl>
    <w:p w14:paraId="260EED34" w14:textId="77777777" w:rsidR="009432D4" w:rsidRDefault="009432D4" w:rsidP="009432D4">
      <w:pPr>
        <w:spacing w:line="360" w:lineRule="auto"/>
        <w:jc w:val="both"/>
      </w:pPr>
    </w:p>
    <w:p w14:paraId="54BDBB46" w14:textId="3CB402AD" w:rsidR="00FE2B5E" w:rsidRDefault="00366E28" w:rsidP="009432D4">
      <w:pPr>
        <w:spacing w:line="360" w:lineRule="auto"/>
        <w:ind w:left="426"/>
        <w:jc w:val="center"/>
        <w:rPr>
          <w:b/>
          <w:u w:val="single"/>
        </w:rPr>
      </w:pPr>
      <w:r>
        <w:rPr>
          <w:b/>
          <w:u w:val="single"/>
        </w:rPr>
        <w:t xml:space="preserve">INDICADOR JURISPRUDENCIAL </w:t>
      </w:r>
      <w:r w:rsidR="00FE2B5E">
        <w:rPr>
          <w:b/>
          <w:u w:val="single"/>
        </w:rPr>
        <w:t>NRO. 01</w:t>
      </w:r>
      <w:r w:rsidR="00D96411">
        <w:rPr>
          <w:b/>
          <w:u w:val="single"/>
        </w:rPr>
        <w:t>-TC-VLE-CLE</w:t>
      </w:r>
    </w:p>
    <w:p w14:paraId="7D8A5BC2" w14:textId="189FE1C9" w:rsidR="00366E28" w:rsidRPr="00FE2B5E" w:rsidRDefault="00D96411" w:rsidP="009432D4">
      <w:pPr>
        <w:spacing w:line="360" w:lineRule="auto"/>
        <w:ind w:left="426"/>
        <w:jc w:val="center"/>
        <w:rPr>
          <w:b/>
        </w:rPr>
      </w:pPr>
      <w:r>
        <w:rPr>
          <w:b/>
        </w:rPr>
        <w:t>De la variable “Libertad de Empresa”</w:t>
      </w:r>
    </w:p>
    <w:p w14:paraId="48A5A141" w14:textId="77777777" w:rsidR="00D96411" w:rsidRDefault="00FE2B5E" w:rsidP="009432D4">
      <w:pPr>
        <w:spacing w:line="360" w:lineRule="auto"/>
        <w:ind w:left="426"/>
        <w:jc w:val="center"/>
        <w:rPr>
          <w:b/>
        </w:rPr>
      </w:pPr>
      <w:r w:rsidRPr="00FE2B5E">
        <w:rPr>
          <w:b/>
        </w:rPr>
        <w:t xml:space="preserve">Sentencias del Tribunal Constitucional </w:t>
      </w:r>
    </w:p>
    <w:p w14:paraId="6B3CC63F" w14:textId="15280E29" w:rsidR="00FE2B5E" w:rsidRPr="00FE2B5E" w:rsidRDefault="00FE2B5E" w:rsidP="009432D4">
      <w:pPr>
        <w:spacing w:line="360" w:lineRule="auto"/>
        <w:ind w:left="426"/>
        <w:jc w:val="center"/>
        <w:rPr>
          <w:b/>
        </w:rPr>
      </w:pPr>
      <w:r w:rsidRPr="00FE2B5E">
        <w:rPr>
          <w:b/>
        </w:rPr>
        <w:t>con el criterio de búsqueda “</w:t>
      </w:r>
      <w:r w:rsidR="007C3DAF">
        <w:rPr>
          <w:b/>
        </w:rPr>
        <w:t>Libertad de E</w:t>
      </w:r>
      <w:r w:rsidRPr="00FE2B5E">
        <w:rPr>
          <w:b/>
        </w:rPr>
        <w:t>mpresa</w:t>
      </w:r>
      <w:r>
        <w:rPr>
          <w:b/>
        </w:rPr>
        <w:t>”</w:t>
      </w:r>
    </w:p>
    <w:p w14:paraId="72D49FD8" w14:textId="77777777" w:rsidR="00A610DB" w:rsidRDefault="00A610DB" w:rsidP="009432D4">
      <w:pPr>
        <w:spacing w:line="360" w:lineRule="auto"/>
        <w:jc w:val="both"/>
        <w:rPr>
          <w:b/>
        </w:rPr>
      </w:pPr>
    </w:p>
    <w:p w14:paraId="08EB8CE5" w14:textId="45FA78A7" w:rsidR="00D2618A" w:rsidRPr="00A610DB" w:rsidRDefault="00A610DB" w:rsidP="009432D4">
      <w:pPr>
        <w:spacing w:line="360" w:lineRule="auto"/>
        <w:jc w:val="both"/>
        <w:rPr>
          <w:b/>
        </w:rPr>
      </w:pPr>
      <w:r>
        <w:rPr>
          <w:b/>
        </w:rPr>
        <w:t xml:space="preserve">1.- </w:t>
      </w:r>
      <w:r w:rsidR="00A24998" w:rsidRPr="00A610DB">
        <w:rPr>
          <w:b/>
        </w:rPr>
        <w:t>C</w:t>
      </w:r>
      <w:r>
        <w:rPr>
          <w:b/>
        </w:rPr>
        <w:t xml:space="preserve">riterios del </w:t>
      </w:r>
      <w:r w:rsidR="00FE2B5E">
        <w:rPr>
          <w:b/>
        </w:rPr>
        <w:t>I</w:t>
      </w:r>
      <w:r>
        <w:rPr>
          <w:b/>
        </w:rPr>
        <w:t>ndicador</w:t>
      </w:r>
      <w:r w:rsidR="00FE2B5E">
        <w:rPr>
          <w:b/>
        </w:rPr>
        <w:t xml:space="preserve"> Jurisprudencial Nro. 01-</w:t>
      </w:r>
      <w:r w:rsidR="007C3DAF">
        <w:rPr>
          <w:b/>
        </w:rPr>
        <w:t xml:space="preserve">TC- </w:t>
      </w:r>
      <w:r w:rsidR="00FE2B5E">
        <w:rPr>
          <w:b/>
        </w:rPr>
        <w:t>VLE-CLE:</w:t>
      </w:r>
      <w:r>
        <w:rPr>
          <w:b/>
        </w:rPr>
        <w:t xml:space="preserve"> </w:t>
      </w:r>
    </w:p>
    <w:p w14:paraId="51158ED3" w14:textId="30AC00EB" w:rsidR="0012604C" w:rsidRDefault="00A610DB" w:rsidP="009432D4">
      <w:pPr>
        <w:spacing w:line="360" w:lineRule="auto"/>
        <w:jc w:val="both"/>
      </w:pPr>
      <w:r>
        <w:t xml:space="preserve">Las sentencias han sido buscadas en la pág. Web institucional del Tribunal Constitucional, utilizando como criterio de búsqueda la palabra: «libertad de empresa», siendo el detalle el siguiente: </w:t>
      </w:r>
    </w:p>
    <w:p w14:paraId="0B694174" w14:textId="4ACFCD25" w:rsidR="00A610DB" w:rsidRPr="00A610DB" w:rsidRDefault="00A610DB" w:rsidP="009432D4">
      <w:pPr>
        <w:spacing w:line="360" w:lineRule="auto"/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12604C" w:rsidRPr="00A610DB" w14:paraId="5E0F7E8E" w14:textId="77777777" w:rsidTr="005012D7">
        <w:trPr>
          <w:trHeight w:val="727"/>
        </w:trPr>
        <w:tc>
          <w:tcPr>
            <w:tcW w:w="7088" w:type="dxa"/>
            <w:gridSpan w:val="2"/>
          </w:tcPr>
          <w:p w14:paraId="65625DE1" w14:textId="3D01A478" w:rsidR="00FE2B5E" w:rsidRDefault="00FE2B5E" w:rsidP="009432D4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Criterios jurisprudenciales Nro. 01-</w:t>
            </w:r>
            <w:r w:rsidR="003859B7">
              <w:rPr>
                <w:b/>
                <w:u w:val="single"/>
              </w:rPr>
              <w:t>TC-</w:t>
            </w:r>
            <w:r>
              <w:rPr>
                <w:b/>
                <w:u w:val="single"/>
              </w:rPr>
              <w:t>VLE-CLE</w:t>
            </w:r>
          </w:p>
          <w:p w14:paraId="5C0F9D39" w14:textId="32287D81" w:rsidR="0012604C" w:rsidRPr="00A610DB" w:rsidRDefault="00744D80" w:rsidP="009432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Sentencias del Tribunal Constitucional</w:t>
            </w:r>
          </w:p>
        </w:tc>
      </w:tr>
      <w:tr w:rsidR="0012604C" w:rsidRPr="00A610DB" w14:paraId="011EDD5E" w14:textId="77777777" w:rsidTr="005012D7">
        <w:tc>
          <w:tcPr>
            <w:tcW w:w="2835" w:type="dxa"/>
          </w:tcPr>
          <w:p w14:paraId="1376E82D" w14:textId="350F0B95" w:rsidR="0012604C" w:rsidRPr="00A610DB" w:rsidRDefault="005012D7" w:rsidP="009432D4">
            <w:pPr>
              <w:spacing w:line="360" w:lineRule="auto"/>
              <w:jc w:val="both"/>
            </w:pPr>
            <w:r>
              <w:t>Indicador:</w:t>
            </w:r>
          </w:p>
        </w:tc>
        <w:tc>
          <w:tcPr>
            <w:tcW w:w="4253" w:type="dxa"/>
          </w:tcPr>
          <w:p w14:paraId="53B5D0FA" w14:textId="1D3C1FA2" w:rsidR="0012604C" w:rsidRPr="00A610DB" w:rsidRDefault="005012D7" w:rsidP="009432D4">
            <w:pPr>
              <w:spacing w:line="360" w:lineRule="auto"/>
              <w:jc w:val="both"/>
            </w:pPr>
            <w:r>
              <w:t xml:space="preserve">Sentencias del </w:t>
            </w:r>
            <w:r w:rsidRPr="00A610DB">
              <w:t>Tribunal Constitucional</w:t>
            </w:r>
          </w:p>
        </w:tc>
      </w:tr>
      <w:tr w:rsidR="0012604C" w:rsidRPr="00A610DB" w14:paraId="0178E97C" w14:textId="77777777" w:rsidTr="005012D7">
        <w:tc>
          <w:tcPr>
            <w:tcW w:w="2835" w:type="dxa"/>
          </w:tcPr>
          <w:p w14:paraId="181F0AC2" w14:textId="4703AB9D" w:rsidR="0012604C" w:rsidRPr="00A610DB" w:rsidRDefault="005012D7" w:rsidP="009432D4">
            <w:pPr>
              <w:spacing w:line="360" w:lineRule="auto"/>
              <w:jc w:val="both"/>
            </w:pPr>
            <w:r w:rsidRPr="00A610DB">
              <w:t>Variable:</w:t>
            </w:r>
          </w:p>
        </w:tc>
        <w:tc>
          <w:tcPr>
            <w:tcW w:w="4253" w:type="dxa"/>
          </w:tcPr>
          <w:p w14:paraId="79EC8360" w14:textId="7B111EEA" w:rsidR="0012604C" w:rsidRPr="00A610DB" w:rsidRDefault="005012D7" w:rsidP="009432D4">
            <w:pPr>
              <w:spacing w:line="360" w:lineRule="auto"/>
              <w:jc w:val="both"/>
            </w:pPr>
            <w:r w:rsidRPr="00A610DB">
              <w:t>Libertad de Empresa</w:t>
            </w:r>
          </w:p>
        </w:tc>
      </w:tr>
      <w:tr w:rsidR="005012D7" w:rsidRPr="00A610DB" w14:paraId="4FE509ED" w14:textId="77777777" w:rsidTr="005012D7">
        <w:tc>
          <w:tcPr>
            <w:tcW w:w="2835" w:type="dxa"/>
          </w:tcPr>
          <w:p w14:paraId="1DAB34DF" w14:textId="77FAEF69" w:rsidR="005012D7" w:rsidRDefault="005012D7" w:rsidP="009432D4">
            <w:pPr>
              <w:spacing w:line="360" w:lineRule="auto"/>
              <w:jc w:val="both"/>
            </w:pPr>
            <w:r w:rsidRPr="00A610DB">
              <w:t>Nº de sentencias:</w:t>
            </w:r>
          </w:p>
        </w:tc>
        <w:tc>
          <w:tcPr>
            <w:tcW w:w="4253" w:type="dxa"/>
          </w:tcPr>
          <w:p w14:paraId="4C1800D7" w14:textId="0FB37F8A" w:rsidR="005012D7" w:rsidRPr="00A610DB" w:rsidRDefault="005C67EF" w:rsidP="009432D4">
            <w:pPr>
              <w:spacing w:line="360" w:lineRule="auto"/>
              <w:jc w:val="both"/>
            </w:pPr>
            <w:r>
              <w:t>100</w:t>
            </w:r>
          </w:p>
        </w:tc>
      </w:tr>
      <w:tr w:rsidR="00FE2B5E" w:rsidRPr="00A610DB" w14:paraId="455A2ACE" w14:textId="77777777" w:rsidTr="005012D7">
        <w:tc>
          <w:tcPr>
            <w:tcW w:w="2835" w:type="dxa"/>
          </w:tcPr>
          <w:p w14:paraId="01162360" w14:textId="7A67846C" w:rsidR="00FE2B5E" w:rsidRPr="00A610DB" w:rsidRDefault="005012D7" w:rsidP="009432D4">
            <w:pPr>
              <w:spacing w:line="360" w:lineRule="auto"/>
              <w:jc w:val="both"/>
            </w:pPr>
            <w:r>
              <w:t xml:space="preserve">Criterio de </w:t>
            </w:r>
            <w:r w:rsidRPr="00A610DB">
              <w:t>búsqueda:</w:t>
            </w:r>
          </w:p>
        </w:tc>
        <w:tc>
          <w:tcPr>
            <w:tcW w:w="4253" w:type="dxa"/>
          </w:tcPr>
          <w:p w14:paraId="4957B8D2" w14:textId="224117A5" w:rsidR="00FE2B5E" w:rsidRPr="00A610DB" w:rsidRDefault="005012D7" w:rsidP="009432D4">
            <w:pPr>
              <w:spacing w:line="360" w:lineRule="auto"/>
              <w:jc w:val="both"/>
            </w:pPr>
            <w:r w:rsidRPr="00A610DB">
              <w:t>Libertad de Empresa</w:t>
            </w:r>
          </w:p>
        </w:tc>
      </w:tr>
      <w:tr w:rsidR="005012D7" w:rsidRPr="00A610DB" w14:paraId="28B2D7B8" w14:textId="77777777" w:rsidTr="005012D7">
        <w:tc>
          <w:tcPr>
            <w:tcW w:w="2835" w:type="dxa"/>
          </w:tcPr>
          <w:p w14:paraId="30BA0291" w14:textId="70502070" w:rsidR="005012D7" w:rsidRPr="00A610DB" w:rsidRDefault="005012D7" w:rsidP="009432D4">
            <w:pPr>
              <w:spacing w:line="360" w:lineRule="auto"/>
              <w:jc w:val="both"/>
            </w:pPr>
            <w:r w:rsidRPr="00A610DB">
              <w:t>Periodo de sentencias:</w:t>
            </w:r>
          </w:p>
        </w:tc>
        <w:tc>
          <w:tcPr>
            <w:tcW w:w="4253" w:type="dxa"/>
          </w:tcPr>
          <w:p w14:paraId="6B013749" w14:textId="3634EBA2" w:rsidR="005012D7" w:rsidRPr="00A610DB" w:rsidRDefault="005012D7" w:rsidP="009432D4">
            <w:pPr>
              <w:spacing w:line="360" w:lineRule="auto"/>
              <w:jc w:val="both"/>
            </w:pPr>
            <w:r w:rsidRPr="00A610DB">
              <w:t>2003 al 2013</w:t>
            </w:r>
          </w:p>
        </w:tc>
      </w:tr>
      <w:tr w:rsidR="00FE2B5E" w:rsidRPr="00A610DB" w14:paraId="0C019987" w14:textId="77777777" w:rsidTr="005012D7">
        <w:tc>
          <w:tcPr>
            <w:tcW w:w="2835" w:type="dxa"/>
          </w:tcPr>
          <w:p w14:paraId="16A1EFA0" w14:textId="77777777" w:rsidR="00FE2B5E" w:rsidRPr="00A610DB" w:rsidRDefault="00FE2B5E" w:rsidP="009432D4">
            <w:pPr>
              <w:spacing w:line="360" w:lineRule="auto"/>
              <w:jc w:val="both"/>
            </w:pPr>
            <w:r w:rsidRPr="00A610DB">
              <w:t>Fallo: 1ra. Opción:</w:t>
            </w:r>
          </w:p>
        </w:tc>
        <w:tc>
          <w:tcPr>
            <w:tcW w:w="4253" w:type="dxa"/>
          </w:tcPr>
          <w:p w14:paraId="5D727BBB" w14:textId="77777777" w:rsidR="00FE2B5E" w:rsidRPr="00A610DB" w:rsidRDefault="00FE2B5E" w:rsidP="009432D4">
            <w:pPr>
              <w:spacing w:line="360" w:lineRule="auto"/>
              <w:jc w:val="both"/>
            </w:pPr>
            <w:r w:rsidRPr="00A610DB">
              <w:t>Fundada</w:t>
            </w:r>
          </w:p>
        </w:tc>
      </w:tr>
      <w:tr w:rsidR="00FE2B5E" w:rsidRPr="00A610DB" w14:paraId="0F5BDF83" w14:textId="77777777" w:rsidTr="005012D7">
        <w:tc>
          <w:tcPr>
            <w:tcW w:w="2835" w:type="dxa"/>
          </w:tcPr>
          <w:p w14:paraId="346B9115" w14:textId="77777777" w:rsidR="00FE2B5E" w:rsidRPr="00A610DB" w:rsidRDefault="00FE2B5E" w:rsidP="009432D4">
            <w:pPr>
              <w:spacing w:line="360" w:lineRule="auto"/>
              <w:jc w:val="both"/>
            </w:pPr>
            <w:r w:rsidRPr="00A610DB">
              <w:t>Fallo: 2da. Opción:</w:t>
            </w:r>
          </w:p>
        </w:tc>
        <w:tc>
          <w:tcPr>
            <w:tcW w:w="4253" w:type="dxa"/>
          </w:tcPr>
          <w:p w14:paraId="1DA99F95" w14:textId="77777777" w:rsidR="00FE2B5E" w:rsidRPr="00A610DB" w:rsidRDefault="00FE2B5E" w:rsidP="009432D4">
            <w:pPr>
              <w:spacing w:line="360" w:lineRule="auto"/>
              <w:jc w:val="both"/>
            </w:pPr>
            <w:r w:rsidRPr="00A610DB">
              <w:t>Infundada</w:t>
            </w:r>
          </w:p>
        </w:tc>
      </w:tr>
      <w:tr w:rsidR="00FE2B5E" w:rsidRPr="00A610DB" w14:paraId="7A396FD9" w14:textId="77777777" w:rsidTr="005012D7">
        <w:tc>
          <w:tcPr>
            <w:tcW w:w="2835" w:type="dxa"/>
          </w:tcPr>
          <w:p w14:paraId="7DB51C67" w14:textId="6F551362" w:rsidR="00FE2B5E" w:rsidRPr="00A610DB" w:rsidRDefault="00FE2B5E" w:rsidP="009432D4">
            <w:pPr>
              <w:spacing w:line="360" w:lineRule="auto"/>
              <w:jc w:val="both"/>
            </w:pPr>
            <w:r w:rsidRPr="00A610DB">
              <w:t>Fallo: 3ra. Opción</w:t>
            </w:r>
          </w:p>
        </w:tc>
        <w:tc>
          <w:tcPr>
            <w:tcW w:w="4253" w:type="dxa"/>
          </w:tcPr>
          <w:p w14:paraId="280F9E52" w14:textId="2DD5965B" w:rsidR="00FE2B5E" w:rsidRPr="00A610DB" w:rsidRDefault="00FE2B5E" w:rsidP="009432D4">
            <w:pPr>
              <w:spacing w:line="360" w:lineRule="auto"/>
              <w:jc w:val="both"/>
            </w:pPr>
            <w:r w:rsidRPr="00A610DB">
              <w:t>Procedente</w:t>
            </w:r>
          </w:p>
        </w:tc>
      </w:tr>
      <w:tr w:rsidR="00FE2B5E" w:rsidRPr="00A610DB" w14:paraId="4DE24740" w14:textId="77777777" w:rsidTr="005012D7">
        <w:tc>
          <w:tcPr>
            <w:tcW w:w="2835" w:type="dxa"/>
          </w:tcPr>
          <w:p w14:paraId="101A7038" w14:textId="4919FF84" w:rsidR="00FE2B5E" w:rsidRPr="00A610DB" w:rsidRDefault="00FE2B5E" w:rsidP="009432D4">
            <w:pPr>
              <w:spacing w:line="360" w:lineRule="auto"/>
              <w:jc w:val="both"/>
            </w:pPr>
            <w:r w:rsidRPr="00A610DB">
              <w:t>Fallo: 4ta. Opción</w:t>
            </w:r>
          </w:p>
        </w:tc>
        <w:tc>
          <w:tcPr>
            <w:tcW w:w="4253" w:type="dxa"/>
          </w:tcPr>
          <w:p w14:paraId="614FCFC3" w14:textId="056C4E3D" w:rsidR="00FE2B5E" w:rsidRPr="00A610DB" w:rsidRDefault="00FE2B5E" w:rsidP="009432D4">
            <w:pPr>
              <w:spacing w:line="360" w:lineRule="auto"/>
              <w:jc w:val="both"/>
            </w:pPr>
            <w:r w:rsidRPr="00A610DB">
              <w:t>Improcedente</w:t>
            </w:r>
          </w:p>
        </w:tc>
      </w:tr>
    </w:tbl>
    <w:p w14:paraId="431518FB" w14:textId="77777777" w:rsidR="0012604C" w:rsidRPr="00A610DB" w:rsidRDefault="0012604C" w:rsidP="009432D4">
      <w:pPr>
        <w:spacing w:line="360" w:lineRule="auto"/>
      </w:pPr>
    </w:p>
    <w:p w14:paraId="4A36C5CB" w14:textId="3B338137" w:rsidR="0012604C" w:rsidRPr="00A610DB" w:rsidRDefault="0012604C" w:rsidP="009432D4">
      <w:pPr>
        <w:spacing w:line="360" w:lineRule="auto"/>
        <w:rPr>
          <w:b/>
        </w:rPr>
      </w:pPr>
      <w:r w:rsidRPr="00A610DB">
        <w:rPr>
          <w:b/>
        </w:rPr>
        <w:t>2</w:t>
      </w:r>
      <w:r w:rsidR="005C67EF">
        <w:rPr>
          <w:b/>
        </w:rPr>
        <w:t xml:space="preserve">.- </w:t>
      </w:r>
      <w:r w:rsidRPr="00A610DB">
        <w:rPr>
          <w:b/>
        </w:rPr>
        <w:t xml:space="preserve">Cuadro </w:t>
      </w:r>
      <w:r w:rsidR="001B397C">
        <w:rPr>
          <w:b/>
        </w:rPr>
        <w:t>general</w:t>
      </w:r>
      <w:r w:rsidRPr="00A610DB">
        <w:rPr>
          <w:b/>
        </w:rPr>
        <w:t xml:space="preserve"> </w:t>
      </w:r>
      <w:r w:rsidR="005012D7">
        <w:rPr>
          <w:b/>
        </w:rPr>
        <w:t xml:space="preserve">del Indicador Jurisprudencial </w:t>
      </w:r>
      <w:r w:rsidRPr="00A610DB">
        <w:rPr>
          <w:b/>
        </w:rPr>
        <w:t>Nº 01</w:t>
      </w:r>
      <w:r w:rsidR="005012D7">
        <w:rPr>
          <w:b/>
        </w:rPr>
        <w:t>-</w:t>
      </w:r>
      <w:r w:rsidR="003859B7">
        <w:rPr>
          <w:b/>
        </w:rPr>
        <w:t>TC-</w:t>
      </w:r>
      <w:r w:rsidR="005012D7">
        <w:rPr>
          <w:b/>
        </w:rPr>
        <w:t>VLE-CLE</w:t>
      </w:r>
      <w:r w:rsidRPr="00A610DB">
        <w:rPr>
          <w:b/>
        </w:rPr>
        <w:t xml:space="preserve">: </w:t>
      </w:r>
    </w:p>
    <w:p w14:paraId="5FDEB6F3" w14:textId="6C04B23A" w:rsidR="00AB6844" w:rsidRPr="00A610DB" w:rsidRDefault="00AB6844" w:rsidP="009432D4">
      <w:pPr>
        <w:spacing w:line="360" w:lineRule="auto"/>
        <w:jc w:val="both"/>
      </w:pPr>
      <w:r w:rsidRPr="00A610DB">
        <w:t xml:space="preserve">El siguiente es el cuadro </w:t>
      </w:r>
      <w:r w:rsidR="005C67EF">
        <w:t>estadístico de fallos de las sentencias del Tribunal Constitucional cuyo criterio de búsqueda ha sido: “libertad de empresa”:</w:t>
      </w:r>
    </w:p>
    <w:p w14:paraId="7E1D797E" w14:textId="77777777" w:rsidR="00AB6844" w:rsidRDefault="00AB6844" w:rsidP="009432D4">
      <w:pPr>
        <w:spacing w:line="360" w:lineRule="auto"/>
      </w:pPr>
    </w:p>
    <w:p w14:paraId="21CC8CE5" w14:textId="77777777" w:rsidR="005C67EF" w:rsidRPr="005C67EF" w:rsidRDefault="005C67EF" w:rsidP="009432D4">
      <w:pPr>
        <w:spacing w:line="360" w:lineRule="auto"/>
        <w:rPr>
          <w:b/>
        </w:rPr>
      </w:pPr>
    </w:p>
    <w:tbl>
      <w:tblPr>
        <w:tblW w:w="6095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2977"/>
      </w:tblGrid>
      <w:tr w:rsidR="001F701F" w:rsidRPr="00A610DB" w14:paraId="43CEA6FF" w14:textId="77777777" w:rsidTr="001F701F">
        <w:trPr>
          <w:trHeight w:val="3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1DC8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68D6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Nº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Exp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91DE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Fallo:</w:t>
            </w:r>
          </w:p>
        </w:tc>
      </w:tr>
      <w:tr w:rsidR="001F701F" w:rsidRPr="00A610DB" w14:paraId="7A2E060B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6B10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2A44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0008-2003-AI/TC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B4A4C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</w:t>
            </w:r>
          </w:p>
        </w:tc>
      </w:tr>
      <w:tr w:rsidR="001F701F" w:rsidRPr="00A610DB" w14:paraId="05CC788A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DC4A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1EC4E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3283-2003-AA/TC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35BF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EL AMPARO</w:t>
            </w:r>
          </w:p>
        </w:tc>
      </w:tr>
      <w:tr w:rsidR="001F701F" w:rsidRPr="00A610DB" w14:paraId="50E2B52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FD22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C143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034-2004-PI/TC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2539" w14:textId="77777777" w:rsidR="001F701F" w:rsidRPr="00A610DB" w:rsidRDefault="001F701F" w:rsidP="009432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55848A96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6567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7E307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2329-2004-PA/TC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6FBE" w14:textId="77777777" w:rsidR="001F701F" w:rsidRPr="00A610DB" w:rsidRDefault="001F701F" w:rsidP="009432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45C968CF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59008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36032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2736-2004-PA/TC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E171D" w14:textId="77777777" w:rsidR="001F701F" w:rsidRPr="00A610DB" w:rsidRDefault="001F701F" w:rsidP="009432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B27CE0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ACA8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929C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3004-2004-AA/TC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71B86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 </w:t>
            </w:r>
          </w:p>
        </w:tc>
      </w:tr>
      <w:tr w:rsidR="001F701F" w:rsidRPr="00A610DB" w14:paraId="12EF541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6CC89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8B66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3315-2004-AA/TC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839F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</w:t>
            </w:r>
          </w:p>
        </w:tc>
      </w:tr>
      <w:tr w:rsidR="001F701F" w:rsidRPr="00A610DB" w14:paraId="069382D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9EDA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BB28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3330-2004-AA/TC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BC96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5DF0EFB5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E2181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837B2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4099-2004-PA/TC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555E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29C08569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D68E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C03B0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4109-2004-AA/TC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66BC0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 </w:t>
            </w:r>
          </w:p>
        </w:tc>
      </w:tr>
      <w:tr w:rsidR="001F701F" w:rsidRPr="00A610DB" w14:paraId="4AF6F78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ACCC2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107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4170-2004-AA/TC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2F01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0F6E7912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3D348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D630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4352-2004-AA/TC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DA0C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D6F5418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5B8B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F9939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0001-2005-PI/TC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5DC3F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73415549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1C9F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8DC00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1865-2005-PA/TC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CB67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 </w:t>
            </w:r>
          </w:p>
        </w:tc>
      </w:tr>
      <w:tr w:rsidR="001F701F" w:rsidRPr="00A610DB" w14:paraId="38376D3A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D219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D73C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2802-2005-PA/TC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DD96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7BE22277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62A94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C5346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3191-2005-PA/TC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604C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18066633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2DC9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49E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4408-2005-PA/TC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E844D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</w:t>
            </w:r>
          </w:p>
        </w:tc>
      </w:tr>
      <w:tr w:rsidR="001F701F" w:rsidRPr="00A610DB" w14:paraId="28C4869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7F7A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65A11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4516-2005-PA/TC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A037C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 </w:t>
            </w:r>
          </w:p>
        </w:tc>
      </w:tr>
      <w:tr w:rsidR="001F701F" w:rsidRPr="00A610DB" w14:paraId="2C2B8458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B05FA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0FC1F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5093-2005-PA/TC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502DC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46C9945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F651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4CCE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7320-2005-PA/TC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4A56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3B385414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DACCB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ACEFF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9299-2005-PA/TC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F203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4E7FEB48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47D2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4B36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0003-2006-PI/TC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1D46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1B71D546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15BB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861FA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0832-2006-PA/TC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392C1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0205FC1B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AC21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B55B0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1018-2006-PA/TC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29C4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</w:t>
            </w:r>
          </w:p>
        </w:tc>
      </w:tr>
      <w:tr w:rsidR="001F701F" w:rsidRPr="00A610DB" w14:paraId="551EA0F8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53841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BE20A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1209-2006-PA/TC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B94F8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</w:t>
            </w:r>
          </w:p>
        </w:tc>
      </w:tr>
      <w:tr w:rsidR="001F701F" w:rsidRPr="00A610DB" w14:paraId="679139F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30C0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E362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1535-2006-PA/TC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3F1D4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57C62DC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8A9EB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B6E44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1963-2006-PA/TC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1500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INFUNDADA  </w:t>
            </w:r>
          </w:p>
        </w:tc>
      </w:tr>
      <w:tr w:rsidR="001F701F" w:rsidRPr="00A610DB" w14:paraId="35B6C318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98529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65DA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4213-2006-PA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458FD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61A048C2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39C0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3FE8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04370-2006-PA/TC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9A39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4AF27F19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2253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5C0E9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4637-2006-PA/TC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A707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24CE27AC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CDD4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1F80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4972-2006-PA/TC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310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</w:t>
            </w:r>
          </w:p>
        </w:tc>
      </w:tr>
      <w:tr w:rsidR="001F701F" w:rsidRPr="00A610DB" w14:paraId="6BC9DC62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4BF90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B520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5005-2006-PA/TC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8735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D933F11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9D87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1CAF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5221-2006-PA/TC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93AD8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4F9B90F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5DC5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2C4C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06135-2006-PA/TC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168B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</w:t>
            </w:r>
          </w:p>
        </w:tc>
      </w:tr>
      <w:tr w:rsidR="001F701F" w:rsidRPr="00A610DB" w14:paraId="4BA9312C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64FEB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B692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06570-2006-PA/TC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F4D4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34037569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3BC1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1BA1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07644-2006-PA/TC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DB206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2165BFDF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BFFD6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25B2E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00013-2007-PI/TC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D485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</w:t>
            </w:r>
          </w:p>
        </w:tc>
      </w:tr>
      <w:tr w:rsidR="001F701F" w:rsidRPr="00A610DB" w14:paraId="738A1AD6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8169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78A37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408-2007-PA/TC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E1722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6438684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7962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5EF9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01681-2007-PA/TC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3D0A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107DF09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66A5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A8F9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03048-2007-PA/TC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3AE9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6BCD628B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277CA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520F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3578-2007-PA/TC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BC79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6E1C0D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609D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93316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03620-2007-PA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BAD8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0D492193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0DAAA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99AE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03925-2007-PA/TC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16DAC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55E1D07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BFD2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0B6B4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04466-2007-PA/TC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E1F1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61484BC9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82180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A2063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04611-2007-PA/TC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95D98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</w:t>
            </w:r>
          </w:p>
        </w:tc>
      </w:tr>
      <w:tr w:rsidR="001F701F" w:rsidRPr="00A610DB" w14:paraId="6AAB0CD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0475F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C9D4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4656-2007-PA/TC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73FA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</w:t>
            </w:r>
          </w:p>
        </w:tc>
      </w:tr>
      <w:tr w:rsidR="001F701F" w:rsidRPr="00A610DB" w14:paraId="73AE7988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992B1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554F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4739-2007-PHD/TC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9CB4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38A7CE9B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955F0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91A8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00017-2008-PI/TC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C016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</w:t>
            </w:r>
          </w:p>
        </w:tc>
      </w:tr>
      <w:tr w:rsidR="001F701F" w:rsidRPr="00A610DB" w14:paraId="053AD835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D625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D0801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00026-2008-PI/TC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901E8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6B1CC20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52233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DA2A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01735-2008-PA/TC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5CB7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</w:t>
            </w:r>
          </w:p>
        </w:tc>
      </w:tr>
      <w:tr w:rsidR="001F701F" w:rsidRPr="00A610DB" w14:paraId="2344473A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D6A61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D63E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01738-2008-PA/TC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DB8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3067089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D4CD9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CCF7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03889-2008-PA/TC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8F90C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7C8544C4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6545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FA08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00228-2009-PA/TC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E962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</w:t>
            </w:r>
          </w:p>
        </w:tc>
      </w:tr>
      <w:tr w:rsidR="001F701F" w:rsidRPr="00A610DB" w14:paraId="262C1E02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C1043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93F6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00573-2009-PA/TC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11FF" w14:textId="2BEED762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REVOCAR </w:t>
            </w:r>
            <w:r w:rsidR="0008066D"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- FUNDADA</w:t>
            </w:r>
          </w:p>
        </w:tc>
      </w:tr>
      <w:tr w:rsidR="001F701F" w:rsidRPr="00A610DB" w14:paraId="138D3E53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7F950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2995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00607-2009-PA/TC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29D3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</w:t>
            </w:r>
          </w:p>
        </w:tc>
      </w:tr>
      <w:tr w:rsidR="001F701F" w:rsidRPr="00A610DB" w14:paraId="70BD5B0F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CB23F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E84A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03006-2009-PA/TC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22AB6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093A488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B5193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4972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03116-2009-PA/TC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7A7A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</w:t>
            </w:r>
          </w:p>
        </w:tc>
      </w:tr>
      <w:tr w:rsidR="001F701F" w:rsidRPr="00A610DB" w14:paraId="0DC00291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E25D6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49B2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03816-2009-PA/TC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3264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1120AA9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3F28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6AA24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04363-2009-PA/TC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DAEE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37EE0FF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0DD2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50163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00015-2010-PI/TC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137A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28975A64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A80E3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F4DA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00032-2010-PI/TC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384B9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5469FB93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3761C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6EA76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00239-2010-PA/TC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85FD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</w:t>
            </w:r>
          </w:p>
        </w:tc>
      </w:tr>
      <w:tr w:rsidR="001F701F" w:rsidRPr="00A610DB" w14:paraId="7E2DDF0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506E1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9C5C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01405-2010-PA/TC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5F39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7FD7C3E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10646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8E43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01460-2010-PA/TC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6A39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1E952E85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45648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D34F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02469-2010-PA/TC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D5EA9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225E2BE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75D6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848F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02485-2010-PA/TC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1386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3A3AE46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60366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1D6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03494-2010-PA/TC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E8901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38D1923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7F7D8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BB917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03769-2010-PA/TC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873DC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591F49D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2DC3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787D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04160-2010-PA/TC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74DC5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7A9A1E04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B88B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17FBD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04173-2010-PA/TC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6E4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4B1AF90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7971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8C6F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00302-2011-PA/TC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7AD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3CA06D92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14B3A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D24D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00316-2011-PA/TC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B2D5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5D3F013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4BDC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1E3F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01091-2011-PA/TC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434E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164B515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95AB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9B69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01273-2011-PHC/TC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E042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1AD5DB7A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D53B2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0B79D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01772-2011-PA/TC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0E14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4C73F61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1925E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D8B8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02111-2011-AA/TC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EA00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49F10D93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AB97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A8949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02458-2011-PA/TC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8FA9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553648C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2AFAC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A2935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02788-2011-PA/TC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BBA48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</w:t>
            </w:r>
          </w:p>
        </w:tc>
      </w:tr>
      <w:tr w:rsidR="001F701F" w:rsidRPr="00A610DB" w14:paraId="2863268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C8DA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07A6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03075-2011-PA/TC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247A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4C6E312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CF98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0E4EA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03479-2011-PA/TC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D807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041F12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7563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3752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03636-2011-PA/TC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3542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8025151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E4122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A3DE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03828-2011-PA/TC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C78C7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476BAD66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8743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F253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03970-2011-PA/TC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43F4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 </w:t>
            </w:r>
          </w:p>
        </w:tc>
      </w:tr>
      <w:tr w:rsidR="001F701F" w:rsidRPr="00A610DB" w14:paraId="4EA44A39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80005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6AC0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04058-2011-PA/TC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D24AA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6B91A8F6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5CF4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B3DC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04217-2011-PA/TC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2FA1A" w14:textId="04C9A6D8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REVOCAR</w:t>
            </w:r>
            <w:r w:rsidR="0008066D"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FUNDADA</w:t>
            </w:r>
          </w:p>
        </w:tc>
      </w:tr>
      <w:tr w:rsidR="001F701F" w:rsidRPr="00A610DB" w14:paraId="3456F6A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C653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439CA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04243-2011-PA/TC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D9D7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4962E3C2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2486E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167ED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04592-2011-PA/TC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98E9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3FE79409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5D65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D651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00210-2012-PA/TC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A72F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46163808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EE91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B0D97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01106-2012-PA/TC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1653" w14:textId="47125096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REVOCAR</w:t>
            </w:r>
            <w:r w:rsidR="0008066D"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FUNDADA</w:t>
            </w:r>
          </w:p>
        </w:tc>
      </w:tr>
      <w:tr w:rsidR="001F701F" w:rsidRPr="00A610DB" w14:paraId="1A691579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687D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7E98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02289-2012-PA/TC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65860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</w:t>
            </w:r>
          </w:p>
        </w:tc>
      </w:tr>
      <w:tr w:rsidR="001F701F" w:rsidRPr="00A610DB" w14:paraId="52CF283A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7815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8F28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02417-2012-PA/TC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969F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1BFC01E6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2A6F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DDB5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02698-2012-AA/TC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4C7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</w:t>
            </w:r>
          </w:p>
        </w:tc>
      </w:tr>
      <w:tr w:rsidR="001F701F" w:rsidRPr="00A610DB" w14:paraId="5BF592B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87A8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0D3A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02871-2012-PA/TC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31B3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0B1F4D52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6062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75E2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02879-2012-PA/TC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1055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034E00E8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5FE5B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D268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3276-2012-PA-TC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C876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48D19DE7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73EF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913F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04161-2012-PA/TC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DAF4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3C3A8821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89E6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E1460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04559-2012-PA/TC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055DC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18A34D36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51E1A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8EA9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01177-2013-PA/TC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9A40" w14:textId="2750D86F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NULO </w:t>
            </w:r>
            <w:r w:rsidR="00351704"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- FUNDADO</w:t>
            </w:r>
          </w:p>
        </w:tc>
      </w:tr>
      <w:tr w:rsidR="001F701F" w:rsidRPr="00A610DB" w14:paraId="0180CDBC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E0CA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D8CDB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01779-2013-PA/TC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1A7D7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</w:t>
            </w:r>
          </w:p>
        </w:tc>
      </w:tr>
      <w:tr w:rsidR="001F701F" w:rsidRPr="00A610DB" w14:paraId="3F747D57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44B1" w14:textId="77777777" w:rsidR="001F701F" w:rsidRPr="00A610DB" w:rsidRDefault="001F701F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1843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02655-2013-PA/TC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9F1A" w14:textId="77777777" w:rsidR="001F701F" w:rsidRPr="00A610DB" w:rsidRDefault="001F701F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</w:t>
            </w:r>
          </w:p>
        </w:tc>
      </w:tr>
    </w:tbl>
    <w:p w14:paraId="72D9B5E4" w14:textId="77777777" w:rsidR="00AB6844" w:rsidRDefault="00AB6844" w:rsidP="009432D4">
      <w:pPr>
        <w:spacing w:line="360" w:lineRule="auto"/>
      </w:pPr>
    </w:p>
    <w:p w14:paraId="3F46042F" w14:textId="41F0FD10" w:rsidR="005C67EF" w:rsidRDefault="001B397C" w:rsidP="009432D4">
      <w:pPr>
        <w:spacing w:line="360" w:lineRule="auto"/>
        <w:rPr>
          <w:b/>
        </w:rPr>
      </w:pPr>
      <w:r>
        <w:rPr>
          <w:b/>
        </w:rPr>
        <w:t xml:space="preserve">3.- </w:t>
      </w:r>
      <w:r w:rsidR="005C67EF" w:rsidRPr="003859B7">
        <w:rPr>
          <w:b/>
        </w:rPr>
        <w:t>Cuadro jurisprudencial</w:t>
      </w:r>
      <w:r w:rsidR="003859B7" w:rsidRPr="003859B7">
        <w:rPr>
          <w:b/>
        </w:rPr>
        <w:t xml:space="preserve"> específico</w:t>
      </w:r>
      <w:r w:rsidR="005C67EF" w:rsidRPr="003859B7">
        <w:rPr>
          <w:b/>
        </w:rPr>
        <w:t xml:space="preserve">  Nro. 01-TC-VLE-CLE</w:t>
      </w:r>
      <w:r w:rsidR="003859B7">
        <w:rPr>
          <w:b/>
        </w:rPr>
        <w:t>:</w:t>
      </w:r>
    </w:p>
    <w:p w14:paraId="38280958" w14:textId="77777777" w:rsidR="009432D4" w:rsidRDefault="009432D4" w:rsidP="009432D4">
      <w:pPr>
        <w:spacing w:line="360" w:lineRule="auto"/>
        <w:rPr>
          <w:b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3218"/>
        <w:gridCol w:w="1601"/>
        <w:gridCol w:w="1601"/>
      </w:tblGrid>
      <w:tr w:rsidR="00F34664" w:rsidRPr="00536AD6" w14:paraId="79FFC66E" w14:textId="77777777" w:rsidTr="00F34664">
        <w:tc>
          <w:tcPr>
            <w:tcW w:w="3218" w:type="dxa"/>
          </w:tcPr>
          <w:p w14:paraId="6DA1AD2B" w14:textId="77777777" w:rsidR="00F34664" w:rsidRPr="00536AD6" w:rsidRDefault="00F34664" w:rsidP="009432D4">
            <w:pPr>
              <w:spacing w:line="360" w:lineRule="auto"/>
              <w:jc w:val="center"/>
              <w:rPr>
                <w:b/>
              </w:rPr>
            </w:pPr>
            <w:r w:rsidRPr="00536AD6">
              <w:rPr>
                <w:b/>
              </w:rPr>
              <w:t>Sentencias del TC sobre Libertad de empresa</w:t>
            </w:r>
          </w:p>
        </w:tc>
        <w:tc>
          <w:tcPr>
            <w:tcW w:w="1601" w:type="dxa"/>
          </w:tcPr>
          <w:p w14:paraId="6E7D2E59" w14:textId="77777777" w:rsidR="00F34664" w:rsidRPr="00536AD6" w:rsidRDefault="00F34664" w:rsidP="009432D4">
            <w:pPr>
              <w:spacing w:line="360" w:lineRule="auto"/>
              <w:jc w:val="center"/>
              <w:rPr>
                <w:b/>
              </w:rPr>
            </w:pPr>
            <w:r w:rsidRPr="00536AD6">
              <w:rPr>
                <w:b/>
              </w:rPr>
              <w:t>Fallos:</w:t>
            </w:r>
          </w:p>
        </w:tc>
        <w:tc>
          <w:tcPr>
            <w:tcW w:w="1601" w:type="dxa"/>
          </w:tcPr>
          <w:p w14:paraId="5368038B" w14:textId="77777777" w:rsidR="00F34664" w:rsidRPr="00536AD6" w:rsidRDefault="00F34664" w:rsidP="009432D4">
            <w:pPr>
              <w:spacing w:line="360" w:lineRule="auto"/>
              <w:jc w:val="center"/>
              <w:rPr>
                <w:b/>
              </w:rPr>
            </w:pPr>
            <w:r w:rsidRPr="00536AD6">
              <w:rPr>
                <w:b/>
              </w:rPr>
              <w:t>Porcentaje</w:t>
            </w:r>
          </w:p>
          <w:p w14:paraId="585CC509" w14:textId="77777777" w:rsidR="00F34664" w:rsidRPr="00536AD6" w:rsidRDefault="00F34664" w:rsidP="009432D4">
            <w:pPr>
              <w:spacing w:line="360" w:lineRule="auto"/>
              <w:jc w:val="center"/>
              <w:rPr>
                <w:b/>
              </w:rPr>
            </w:pPr>
            <w:r w:rsidRPr="00536AD6">
              <w:rPr>
                <w:b/>
              </w:rPr>
              <w:t>%</w:t>
            </w:r>
          </w:p>
        </w:tc>
      </w:tr>
      <w:tr w:rsidR="00F34664" w:rsidRPr="00D378C6" w14:paraId="0F4B2BE4" w14:textId="77777777" w:rsidTr="00F34664">
        <w:tc>
          <w:tcPr>
            <w:tcW w:w="3218" w:type="dxa"/>
          </w:tcPr>
          <w:p w14:paraId="646C53D5" w14:textId="77777777" w:rsidR="00F34664" w:rsidRPr="00D378C6" w:rsidRDefault="00F34664" w:rsidP="009432D4">
            <w:pPr>
              <w:spacing w:line="360" w:lineRule="auto"/>
            </w:pPr>
            <w:r w:rsidRPr="00D378C6">
              <w:t>Fundadas:</w:t>
            </w:r>
          </w:p>
        </w:tc>
        <w:tc>
          <w:tcPr>
            <w:tcW w:w="1601" w:type="dxa"/>
          </w:tcPr>
          <w:p w14:paraId="2AD9058C" w14:textId="77777777" w:rsidR="00F34664" w:rsidRPr="00D378C6" w:rsidRDefault="00F34664" w:rsidP="009432D4">
            <w:pPr>
              <w:spacing w:line="360" w:lineRule="auto"/>
              <w:jc w:val="center"/>
            </w:pPr>
            <w:r w:rsidRPr="00D378C6">
              <w:t>20</w:t>
            </w:r>
          </w:p>
        </w:tc>
        <w:tc>
          <w:tcPr>
            <w:tcW w:w="1601" w:type="dxa"/>
          </w:tcPr>
          <w:p w14:paraId="62B6864D" w14:textId="77777777" w:rsidR="00F34664" w:rsidRPr="00D378C6" w:rsidRDefault="00F34664" w:rsidP="009432D4">
            <w:pPr>
              <w:spacing w:line="360" w:lineRule="auto"/>
              <w:jc w:val="center"/>
            </w:pPr>
            <w:r>
              <w:t>20</w:t>
            </w:r>
          </w:p>
        </w:tc>
      </w:tr>
      <w:tr w:rsidR="00F34664" w:rsidRPr="00D378C6" w14:paraId="756D4DEB" w14:textId="77777777" w:rsidTr="00F34664">
        <w:tc>
          <w:tcPr>
            <w:tcW w:w="3218" w:type="dxa"/>
          </w:tcPr>
          <w:p w14:paraId="51DF7D3A" w14:textId="77777777" w:rsidR="00F34664" w:rsidRPr="00D378C6" w:rsidRDefault="00F34664" w:rsidP="009432D4">
            <w:pPr>
              <w:spacing w:line="360" w:lineRule="auto"/>
            </w:pPr>
            <w:r w:rsidRPr="00D378C6">
              <w:t>Infundadas:</w:t>
            </w:r>
          </w:p>
        </w:tc>
        <w:tc>
          <w:tcPr>
            <w:tcW w:w="1601" w:type="dxa"/>
          </w:tcPr>
          <w:p w14:paraId="05D40B24" w14:textId="77777777" w:rsidR="00F34664" w:rsidRPr="00D378C6" w:rsidRDefault="00F34664" w:rsidP="009432D4">
            <w:pPr>
              <w:spacing w:line="360" w:lineRule="auto"/>
              <w:jc w:val="center"/>
            </w:pPr>
            <w:r w:rsidRPr="00D378C6">
              <w:t>48</w:t>
            </w:r>
          </w:p>
        </w:tc>
        <w:tc>
          <w:tcPr>
            <w:tcW w:w="1601" w:type="dxa"/>
          </w:tcPr>
          <w:p w14:paraId="32BC1B3A" w14:textId="77777777" w:rsidR="00F34664" w:rsidRPr="00D378C6" w:rsidRDefault="00F34664" w:rsidP="009432D4">
            <w:pPr>
              <w:spacing w:line="360" w:lineRule="auto"/>
              <w:jc w:val="center"/>
            </w:pPr>
            <w:r>
              <w:t>48</w:t>
            </w:r>
          </w:p>
        </w:tc>
      </w:tr>
      <w:tr w:rsidR="00F34664" w:rsidRPr="00D378C6" w14:paraId="3F708D9C" w14:textId="77777777" w:rsidTr="00F34664">
        <w:tc>
          <w:tcPr>
            <w:tcW w:w="3218" w:type="dxa"/>
          </w:tcPr>
          <w:p w14:paraId="7D532601" w14:textId="77777777" w:rsidR="00F34664" w:rsidRPr="00D378C6" w:rsidRDefault="00F34664" w:rsidP="009432D4">
            <w:pPr>
              <w:spacing w:line="360" w:lineRule="auto"/>
            </w:pPr>
            <w:r w:rsidRPr="00D378C6">
              <w:t>Procedentes:</w:t>
            </w:r>
          </w:p>
        </w:tc>
        <w:tc>
          <w:tcPr>
            <w:tcW w:w="1601" w:type="dxa"/>
          </w:tcPr>
          <w:p w14:paraId="79E5FB75" w14:textId="77777777" w:rsidR="00F34664" w:rsidRPr="00D378C6" w:rsidRDefault="00F34664" w:rsidP="009432D4">
            <w:pPr>
              <w:spacing w:line="360" w:lineRule="auto"/>
              <w:jc w:val="center"/>
            </w:pPr>
            <w:r w:rsidRPr="00D378C6">
              <w:t>--</w:t>
            </w:r>
          </w:p>
        </w:tc>
        <w:tc>
          <w:tcPr>
            <w:tcW w:w="1601" w:type="dxa"/>
          </w:tcPr>
          <w:p w14:paraId="06ECA487" w14:textId="77777777" w:rsidR="00F34664" w:rsidRPr="00D378C6" w:rsidRDefault="00F34664" w:rsidP="009432D4">
            <w:pPr>
              <w:spacing w:line="360" w:lineRule="auto"/>
              <w:jc w:val="center"/>
            </w:pPr>
          </w:p>
        </w:tc>
      </w:tr>
      <w:tr w:rsidR="00F34664" w:rsidRPr="00D378C6" w14:paraId="0FCEE2E5" w14:textId="77777777" w:rsidTr="00F34664">
        <w:tc>
          <w:tcPr>
            <w:tcW w:w="3218" w:type="dxa"/>
          </w:tcPr>
          <w:p w14:paraId="5BF566D9" w14:textId="77777777" w:rsidR="00F34664" w:rsidRPr="00D378C6" w:rsidRDefault="00F34664" w:rsidP="009432D4">
            <w:pPr>
              <w:spacing w:line="360" w:lineRule="auto"/>
            </w:pPr>
            <w:r w:rsidRPr="00D378C6">
              <w:t>Improcedentes:</w:t>
            </w:r>
          </w:p>
        </w:tc>
        <w:tc>
          <w:tcPr>
            <w:tcW w:w="1601" w:type="dxa"/>
          </w:tcPr>
          <w:p w14:paraId="7077701D" w14:textId="77777777" w:rsidR="00F34664" w:rsidRPr="00D378C6" w:rsidRDefault="00F34664" w:rsidP="009432D4">
            <w:pPr>
              <w:spacing w:line="360" w:lineRule="auto"/>
              <w:jc w:val="center"/>
            </w:pPr>
            <w:r w:rsidRPr="00D378C6">
              <w:t>32</w:t>
            </w:r>
          </w:p>
        </w:tc>
        <w:tc>
          <w:tcPr>
            <w:tcW w:w="1601" w:type="dxa"/>
          </w:tcPr>
          <w:p w14:paraId="31150E35" w14:textId="77777777" w:rsidR="00F34664" w:rsidRPr="00D378C6" w:rsidRDefault="00F34664" w:rsidP="009432D4">
            <w:pPr>
              <w:spacing w:line="360" w:lineRule="auto"/>
              <w:jc w:val="center"/>
            </w:pPr>
            <w:r>
              <w:t>32</w:t>
            </w:r>
          </w:p>
        </w:tc>
      </w:tr>
      <w:tr w:rsidR="00F34664" w:rsidRPr="00D378C6" w14:paraId="52DEEC26" w14:textId="77777777" w:rsidTr="00F34664">
        <w:tc>
          <w:tcPr>
            <w:tcW w:w="3218" w:type="dxa"/>
          </w:tcPr>
          <w:p w14:paraId="0EE3244A" w14:textId="77777777" w:rsidR="00F34664" w:rsidRPr="00D378C6" w:rsidRDefault="00F34664" w:rsidP="009432D4">
            <w:pPr>
              <w:spacing w:line="360" w:lineRule="auto"/>
              <w:jc w:val="right"/>
            </w:pPr>
            <w:r w:rsidRPr="00D378C6">
              <w:t>TOTAL</w:t>
            </w:r>
          </w:p>
        </w:tc>
        <w:tc>
          <w:tcPr>
            <w:tcW w:w="1601" w:type="dxa"/>
          </w:tcPr>
          <w:p w14:paraId="3AF3EE18" w14:textId="77777777" w:rsidR="00F34664" w:rsidRPr="00D378C6" w:rsidRDefault="00F34664" w:rsidP="009432D4">
            <w:pPr>
              <w:spacing w:line="360" w:lineRule="auto"/>
              <w:jc w:val="center"/>
            </w:pPr>
            <w:r w:rsidRPr="00D378C6">
              <w:t>100</w:t>
            </w:r>
          </w:p>
        </w:tc>
        <w:tc>
          <w:tcPr>
            <w:tcW w:w="1601" w:type="dxa"/>
          </w:tcPr>
          <w:p w14:paraId="3B01E5F0" w14:textId="77777777" w:rsidR="00F34664" w:rsidRPr="00D378C6" w:rsidRDefault="00F34664" w:rsidP="009432D4">
            <w:pPr>
              <w:spacing w:line="360" w:lineRule="auto"/>
              <w:jc w:val="center"/>
            </w:pPr>
            <w:r>
              <w:t>100</w:t>
            </w:r>
          </w:p>
        </w:tc>
      </w:tr>
    </w:tbl>
    <w:p w14:paraId="4D163DFA" w14:textId="77777777" w:rsidR="00F34664" w:rsidRPr="00D378C6" w:rsidRDefault="00F34664" w:rsidP="009432D4">
      <w:pPr>
        <w:spacing w:line="360" w:lineRule="auto"/>
      </w:pPr>
    </w:p>
    <w:p w14:paraId="0B364A6B" w14:textId="6B068A01" w:rsidR="005C67EF" w:rsidRDefault="001B397C" w:rsidP="009432D4">
      <w:pPr>
        <w:spacing w:line="360" w:lineRule="auto"/>
        <w:rPr>
          <w:b/>
        </w:rPr>
      </w:pPr>
      <w:r>
        <w:rPr>
          <w:b/>
        </w:rPr>
        <w:t>4</w:t>
      </w:r>
      <w:r w:rsidR="00E8676F" w:rsidRPr="00A610DB">
        <w:rPr>
          <w:b/>
        </w:rPr>
        <w:t>.</w:t>
      </w:r>
      <w:r w:rsidR="003859B7">
        <w:rPr>
          <w:b/>
        </w:rPr>
        <w:t>- Gráfico</w:t>
      </w:r>
      <w:r w:rsidR="000473BC">
        <w:rPr>
          <w:b/>
        </w:rPr>
        <w:t xml:space="preserve"> g</w:t>
      </w:r>
      <w:r>
        <w:rPr>
          <w:b/>
        </w:rPr>
        <w:t xml:space="preserve">eneral </w:t>
      </w:r>
      <w:r w:rsidR="005C67EF">
        <w:rPr>
          <w:b/>
        </w:rPr>
        <w:t>del Indicador Jurisprudencial Nro. 01-</w:t>
      </w:r>
      <w:r w:rsidR="003859B7">
        <w:rPr>
          <w:b/>
        </w:rPr>
        <w:t>TC-</w:t>
      </w:r>
      <w:r w:rsidR="005C67EF">
        <w:rPr>
          <w:b/>
        </w:rPr>
        <w:t>VLE-CLE</w:t>
      </w:r>
    </w:p>
    <w:p w14:paraId="5CA4A967" w14:textId="64568104" w:rsidR="005C67EF" w:rsidRPr="003859B7" w:rsidRDefault="003859B7" w:rsidP="009432D4">
      <w:pPr>
        <w:spacing w:line="360" w:lineRule="auto"/>
      </w:pPr>
      <w:r w:rsidRPr="003859B7">
        <w:t>Tenemos los siguientes gráficos del Indicador jurisprudencial N° 01-TC-VLE-CLE:</w:t>
      </w:r>
    </w:p>
    <w:p w14:paraId="060C176E" w14:textId="77777777" w:rsidR="00BA2394" w:rsidRPr="00A610DB" w:rsidRDefault="00BA2394" w:rsidP="009432D4">
      <w:pPr>
        <w:spacing w:line="360" w:lineRule="auto"/>
      </w:pPr>
    </w:p>
    <w:p w14:paraId="1AD1849B" w14:textId="4A4D60EA" w:rsidR="00536AD6" w:rsidRDefault="00351704" w:rsidP="009432D4">
      <w:pPr>
        <w:spacing w:line="360" w:lineRule="auto"/>
        <w:jc w:val="center"/>
      </w:pPr>
      <w:r w:rsidRPr="00A610DB">
        <w:rPr>
          <w:noProof/>
          <w:lang w:val="es-PE" w:eastAsia="es-PE"/>
        </w:rPr>
        <w:drawing>
          <wp:inline distT="0" distB="0" distL="0" distR="0" wp14:anchorId="24D680E8" wp14:editId="410916E9">
            <wp:extent cx="3766251" cy="1869744"/>
            <wp:effectExtent l="0" t="0" r="5715" b="1651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2D8F1BE" w14:textId="77777777" w:rsidR="00536AD6" w:rsidRDefault="00536AD6" w:rsidP="009432D4">
      <w:pPr>
        <w:spacing w:line="360" w:lineRule="auto"/>
      </w:pPr>
    </w:p>
    <w:p w14:paraId="435C537A" w14:textId="77777777" w:rsidR="00536AD6" w:rsidRDefault="00536AD6" w:rsidP="009432D4">
      <w:pPr>
        <w:spacing w:line="360" w:lineRule="auto"/>
        <w:rPr>
          <w:b/>
        </w:rPr>
      </w:pPr>
      <w:r>
        <w:rPr>
          <w:b/>
        </w:rPr>
        <w:t xml:space="preserve">5 </w:t>
      </w:r>
      <w:r w:rsidRPr="00A610DB">
        <w:rPr>
          <w:b/>
        </w:rPr>
        <w:t xml:space="preserve">Gráfico </w:t>
      </w:r>
      <w:r>
        <w:rPr>
          <w:b/>
        </w:rPr>
        <w:t xml:space="preserve">específico del Indicador jurisprudencial </w:t>
      </w:r>
      <w:r w:rsidRPr="00BA2394">
        <w:rPr>
          <w:b/>
        </w:rPr>
        <w:t>N° 01-TC-VLE-CLE:</w:t>
      </w:r>
    </w:p>
    <w:p w14:paraId="158BDF74" w14:textId="77777777" w:rsidR="00536AD6" w:rsidRPr="00BA2394" w:rsidRDefault="00536AD6" w:rsidP="009432D4">
      <w:pPr>
        <w:spacing w:line="360" w:lineRule="auto"/>
        <w:rPr>
          <w:b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3218"/>
        <w:gridCol w:w="1601"/>
        <w:gridCol w:w="1601"/>
      </w:tblGrid>
      <w:tr w:rsidR="00536AD6" w:rsidRPr="00A610DB" w14:paraId="02C61D26" w14:textId="77777777" w:rsidTr="00536AD6">
        <w:tc>
          <w:tcPr>
            <w:tcW w:w="3218" w:type="dxa"/>
          </w:tcPr>
          <w:p w14:paraId="47FB4796" w14:textId="77777777" w:rsidR="00536AD6" w:rsidRPr="00A610DB" w:rsidRDefault="00536AD6" w:rsidP="009432D4">
            <w:pPr>
              <w:spacing w:line="360" w:lineRule="auto"/>
              <w:jc w:val="center"/>
              <w:rPr>
                <w:b/>
              </w:rPr>
            </w:pPr>
            <w:r w:rsidRPr="00A610DB">
              <w:rPr>
                <w:b/>
              </w:rPr>
              <w:t>Sentencias del TC sobre Libertad de Empresa</w:t>
            </w:r>
          </w:p>
        </w:tc>
        <w:tc>
          <w:tcPr>
            <w:tcW w:w="1601" w:type="dxa"/>
          </w:tcPr>
          <w:p w14:paraId="0DF61E49" w14:textId="77777777" w:rsidR="00536AD6" w:rsidRPr="00A610DB" w:rsidRDefault="00536AD6" w:rsidP="009432D4">
            <w:pPr>
              <w:spacing w:line="360" w:lineRule="auto"/>
              <w:jc w:val="center"/>
              <w:rPr>
                <w:b/>
              </w:rPr>
            </w:pPr>
            <w:r w:rsidRPr="00A610DB">
              <w:rPr>
                <w:b/>
              </w:rPr>
              <w:t>Fallos:</w:t>
            </w:r>
          </w:p>
        </w:tc>
        <w:tc>
          <w:tcPr>
            <w:tcW w:w="1601" w:type="dxa"/>
          </w:tcPr>
          <w:p w14:paraId="35F4935D" w14:textId="77777777" w:rsidR="00536AD6" w:rsidRPr="00A610DB" w:rsidRDefault="00536AD6" w:rsidP="009432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Porcentajes %</w:t>
            </w:r>
          </w:p>
        </w:tc>
      </w:tr>
      <w:tr w:rsidR="00536AD6" w:rsidRPr="00A610DB" w14:paraId="4DC9C1AB" w14:textId="77777777" w:rsidTr="00536AD6">
        <w:tc>
          <w:tcPr>
            <w:tcW w:w="3218" w:type="dxa"/>
          </w:tcPr>
          <w:p w14:paraId="0558DD6D" w14:textId="77777777" w:rsidR="00536AD6" w:rsidRPr="00A610DB" w:rsidRDefault="00536AD6" w:rsidP="009432D4">
            <w:pPr>
              <w:spacing w:line="360" w:lineRule="auto"/>
            </w:pPr>
            <w:r w:rsidRPr="00A610DB">
              <w:t>Fundadas y Procedentes</w:t>
            </w:r>
          </w:p>
        </w:tc>
        <w:tc>
          <w:tcPr>
            <w:tcW w:w="1601" w:type="dxa"/>
          </w:tcPr>
          <w:p w14:paraId="3D334EEE" w14:textId="77777777" w:rsidR="00536AD6" w:rsidRPr="00A610DB" w:rsidRDefault="00536AD6" w:rsidP="009432D4">
            <w:pPr>
              <w:spacing w:line="360" w:lineRule="auto"/>
              <w:jc w:val="center"/>
            </w:pPr>
            <w:r w:rsidRPr="00A610DB">
              <w:t>20</w:t>
            </w:r>
          </w:p>
        </w:tc>
        <w:tc>
          <w:tcPr>
            <w:tcW w:w="1601" w:type="dxa"/>
          </w:tcPr>
          <w:p w14:paraId="7467D0FF" w14:textId="77777777" w:rsidR="00536AD6" w:rsidRPr="00A610DB" w:rsidRDefault="00536AD6" w:rsidP="009432D4">
            <w:pPr>
              <w:spacing w:line="360" w:lineRule="auto"/>
              <w:jc w:val="center"/>
            </w:pPr>
            <w:r>
              <w:t>20</w:t>
            </w:r>
          </w:p>
        </w:tc>
      </w:tr>
      <w:tr w:rsidR="00536AD6" w:rsidRPr="00A610DB" w14:paraId="7CAEB92B" w14:textId="77777777" w:rsidTr="00536AD6">
        <w:tc>
          <w:tcPr>
            <w:tcW w:w="3218" w:type="dxa"/>
          </w:tcPr>
          <w:p w14:paraId="5017A0DA" w14:textId="77777777" w:rsidR="00536AD6" w:rsidRPr="00A610DB" w:rsidRDefault="00536AD6" w:rsidP="009432D4">
            <w:pPr>
              <w:spacing w:line="360" w:lineRule="auto"/>
            </w:pPr>
            <w:r w:rsidRPr="00A610DB">
              <w:t>Infundadas e Improcedentes</w:t>
            </w:r>
          </w:p>
        </w:tc>
        <w:tc>
          <w:tcPr>
            <w:tcW w:w="1601" w:type="dxa"/>
          </w:tcPr>
          <w:p w14:paraId="35829BF8" w14:textId="77777777" w:rsidR="00536AD6" w:rsidRPr="00A610DB" w:rsidRDefault="00536AD6" w:rsidP="009432D4">
            <w:pPr>
              <w:spacing w:line="360" w:lineRule="auto"/>
              <w:jc w:val="center"/>
            </w:pPr>
            <w:r w:rsidRPr="00A610DB">
              <w:t>80</w:t>
            </w:r>
          </w:p>
        </w:tc>
        <w:tc>
          <w:tcPr>
            <w:tcW w:w="1601" w:type="dxa"/>
          </w:tcPr>
          <w:p w14:paraId="6EA64B96" w14:textId="77777777" w:rsidR="00536AD6" w:rsidRPr="00A610DB" w:rsidRDefault="00536AD6" w:rsidP="009432D4">
            <w:pPr>
              <w:spacing w:line="360" w:lineRule="auto"/>
              <w:jc w:val="center"/>
            </w:pPr>
            <w:r>
              <w:t>80</w:t>
            </w:r>
          </w:p>
        </w:tc>
      </w:tr>
      <w:tr w:rsidR="00536AD6" w:rsidRPr="00A610DB" w14:paraId="36D10D54" w14:textId="77777777" w:rsidTr="00536AD6">
        <w:tc>
          <w:tcPr>
            <w:tcW w:w="3218" w:type="dxa"/>
          </w:tcPr>
          <w:p w14:paraId="5602943D" w14:textId="77777777" w:rsidR="00536AD6" w:rsidRPr="00A610DB" w:rsidRDefault="00536AD6" w:rsidP="009432D4">
            <w:pPr>
              <w:spacing w:line="360" w:lineRule="auto"/>
              <w:jc w:val="right"/>
            </w:pPr>
            <w:r w:rsidRPr="00A610DB">
              <w:t>TOTAL</w:t>
            </w:r>
          </w:p>
        </w:tc>
        <w:tc>
          <w:tcPr>
            <w:tcW w:w="1601" w:type="dxa"/>
          </w:tcPr>
          <w:p w14:paraId="3BFDDE79" w14:textId="77777777" w:rsidR="00536AD6" w:rsidRPr="00A610DB" w:rsidRDefault="00536AD6" w:rsidP="009432D4">
            <w:pPr>
              <w:spacing w:line="360" w:lineRule="auto"/>
              <w:jc w:val="center"/>
            </w:pPr>
            <w:r w:rsidRPr="00A610DB">
              <w:t>100</w:t>
            </w:r>
          </w:p>
        </w:tc>
        <w:tc>
          <w:tcPr>
            <w:tcW w:w="1601" w:type="dxa"/>
          </w:tcPr>
          <w:p w14:paraId="154C9A88" w14:textId="77777777" w:rsidR="00536AD6" w:rsidRPr="00A610DB" w:rsidRDefault="00536AD6" w:rsidP="009432D4">
            <w:pPr>
              <w:spacing w:line="360" w:lineRule="auto"/>
              <w:jc w:val="center"/>
            </w:pPr>
            <w:r>
              <w:t>100</w:t>
            </w:r>
          </w:p>
        </w:tc>
      </w:tr>
    </w:tbl>
    <w:p w14:paraId="0CF912A8" w14:textId="77777777" w:rsidR="00536AD6" w:rsidRDefault="00536AD6" w:rsidP="009432D4">
      <w:pPr>
        <w:spacing w:line="360" w:lineRule="auto"/>
      </w:pPr>
    </w:p>
    <w:p w14:paraId="07BEF226" w14:textId="77777777" w:rsidR="00536AD6" w:rsidRDefault="00536AD6" w:rsidP="009432D4">
      <w:pPr>
        <w:spacing w:line="360" w:lineRule="auto"/>
      </w:pPr>
    </w:p>
    <w:p w14:paraId="40D7071E" w14:textId="5140ACAA" w:rsidR="00885ADD" w:rsidRPr="00A610DB" w:rsidRDefault="00885ADD" w:rsidP="009432D4">
      <w:pPr>
        <w:spacing w:line="360" w:lineRule="auto"/>
        <w:jc w:val="center"/>
      </w:pPr>
      <w:r w:rsidRPr="00A610DB">
        <w:rPr>
          <w:noProof/>
          <w:lang w:val="es-PE" w:eastAsia="es-PE"/>
        </w:rPr>
        <w:drawing>
          <wp:inline distT="0" distB="0" distL="0" distR="0" wp14:anchorId="392CDA03" wp14:editId="38099A6B">
            <wp:extent cx="3420262" cy="2197290"/>
            <wp:effectExtent l="0" t="0" r="8890" b="1270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CDDA55" w14:textId="02B6CDDF" w:rsidR="00956B15" w:rsidRPr="00A610DB" w:rsidRDefault="00956B15" w:rsidP="009432D4">
      <w:pPr>
        <w:spacing w:line="360" w:lineRule="auto"/>
      </w:pPr>
    </w:p>
    <w:p w14:paraId="01D4A0A1" w14:textId="2EBBAD18" w:rsidR="00770842" w:rsidRPr="00391B89" w:rsidRDefault="00770842" w:rsidP="009432D4">
      <w:pPr>
        <w:spacing w:line="360" w:lineRule="auto"/>
        <w:rPr>
          <w:b/>
        </w:rPr>
      </w:pPr>
      <w:r w:rsidRPr="00770842">
        <w:rPr>
          <w:b/>
        </w:rPr>
        <w:t>6.</w:t>
      </w:r>
      <w:proofErr w:type="gramStart"/>
      <w:r w:rsidRPr="00770842">
        <w:rPr>
          <w:b/>
        </w:rPr>
        <w:t>-  Conclusión</w:t>
      </w:r>
      <w:proofErr w:type="gramEnd"/>
      <w:r w:rsidRPr="00770842">
        <w:rPr>
          <w:b/>
        </w:rPr>
        <w:t xml:space="preserve"> del Indicador Jurisprudencial </w:t>
      </w:r>
      <w:r w:rsidRPr="00391B89">
        <w:rPr>
          <w:b/>
        </w:rPr>
        <w:t>Nº 01-TC-VLE-CLE</w:t>
      </w:r>
    </w:p>
    <w:p w14:paraId="5522E940" w14:textId="77777777" w:rsidR="00770842" w:rsidRDefault="00770842" w:rsidP="009432D4">
      <w:pPr>
        <w:spacing w:line="360" w:lineRule="auto"/>
      </w:pPr>
    </w:p>
    <w:p w14:paraId="375B0EE6" w14:textId="6B27CB6A" w:rsidR="00770842" w:rsidRDefault="00770842" w:rsidP="009432D4">
      <w:pPr>
        <w:spacing w:line="360" w:lineRule="auto"/>
        <w:jc w:val="both"/>
      </w:pPr>
      <w:r>
        <w:t xml:space="preserve">1.- De la </w:t>
      </w:r>
      <w:proofErr w:type="spellStart"/>
      <w:r>
        <w:t>operacionalización</w:t>
      </w:r>
      <w:proofErr w:type="spellEnd"/>
      <w:r>
        <w:t xml:space="preserve"> del indicador jurisprudencial Nª 01-TC-VLE-CLE, Sentenc</w:t>
      </w:r>
      <w:r w:rsidR="00F34664">
        <w:t>ias del Tribunal Constitucional</w:t>
      </w:r>
      <w:r>
        <w:t>, marco Variable Libertad de Empresa, criterio de búsqueda: Libertad de Empresa, se ha obtenido de cien sentencias, 20 fallos declarados entre fundados y procedentes; y 80 fallos declarados Infundadas e improcedentes, lo que demuestra que la libertad de empresa no ha sido atendido en un 80% de casos, según la muestra. En conclusión hay atentado contra la libertad de empresa.</w:t>
      </w:r>
    </w:p>
    <w:p w14:paraId="3B576572" w14:textId="77777777" w:rsidR="00770842" w:rsidRDefault="00770842" w:rsidP="009432D4">
      <w:pPr>
        <w:spacing w:line="360" w:lineRule="auto"/>
        <w:jc w:val="both"/>
      </w:pPr>
    </w:p>
    <w:p w14:paraId="4468F74B" w14:textId="77777777" w:rsidR="00770842" w:rsidRDefault="00770842" w:rsidP="009432D4">
      <w:pPr>
        <w:spacing w:line="360" w:lineRule="auto"/>
      </w:pPr>
    </w:p>
    <w:p w14:paraId="4FD32C51" w14:textId="77777777" w:rsidR="00770842" w:rsidRDefault="00770842" w:rsidP="009432D4">
      <w:pPr>
        <w:spacing w:line="360" w:lineRule="auto"/>
      </w:pPr>
    </w:p>
    <w:p w14:paraId="7357F105" w14:textId="77777777" w:rsidR="00770842" w:rsidRDefault="00770842" w:rsidP="009432D4">
      <w:pPr>
        <w:spacing w:line="360" w:lineRule="auto"/>
      </w:pPr>
    </w:p>
    <w:p w14:paraId="0FC6459B" w14:textId="77777777" w:rsidR="00770842" w:rsidRDefault="00770842" w:rsidP="009432D4">
      <w:pPr>
        <w:spacing w:line="360" w:lineRule="auto"/>
      </w:pPr>
    </w:p>
    <w:p w14:paraId="66066E8C" w14:textId="77777777" w:rsidR="007C3DAF" w:rsidRDefault="007C3DAF" w:rsidP="009432D4">
      <w:pPr>
        <w:spacing w:line="360" w:lineRule="auto"/>
      </w:pPr>
    </w:p>
    <w:p w14:paraId="1FCBEF57" w14:textId="13C483BB" w:rsidR="007C3DAF" w:rsidRDefault="007C3DAF" w:rsidP="009432D4">
      <w:pPr>
        <w:spacing w:line="360" w:lineRule="auto"/>
      </w:pPr>
      <w:r>
        <w:br w:type="page"/>
      </w:r>
    </w:p>
    <w:p w14:paraId="74FE60AA" w14:textId="77777777" w:rsidR="007C3DAF" w:rsidRDefault="007C3DAF" w:rsidP="009432D4">
      <w:pPr>
        <w:spacing w:line="360" w:lineRule="auto"/>
      </w:pPr>
    </w:p>
    <w:p w14:paraId="5DCF61C0" w14:textId="77777777" w:rsidR="007C3DAF" w:rsidRDefault="007C3DAF" w:rsidP="009432D4">
      <w:pPr>
        <w:spacing w:line="360" w:lineRule="auto"/>
      </w:pPr>
    </w:p>
    <w:p w14:paraId="6DD23C3F" w14:textId="3851B6F8" w:rsidR="007C3DAF" w:rsidRDefault="007C3DAF" w:rsidP="009432D4">
      <w:pPr>
        <w:spacing w:line="360" w:lineRule="auto"/>
        <w:ind w:left="426"/>
        <w:jc w:val="center"/>
        <w:rPr>
          <w:b/>
          <w:u w:val="single"/>
        </w:rPr>
      </w:pPr>
      <w:r>
        <w:rPr>
          <w:b/>
          <w:u w:val="single"/>
        </w:rPr>
        <w:t>INDICADOR JURISPRUDENCIAL NRO. 02</w:t>
      </w:r>
      <w:r w:rsidR="00D96411">
        <w:rPr>
          <w:b/>
          <w:u w:val="single"/>
        </w:rPr>
        <w:t>-TF-VLE-CLE</w:t>
      </w:r>
    </w:p>
    <w:p w14:paraId="355E3346" w14:textId="77777777" w:rsidR="007C3DAF" w:rsidRPr="00FE2B5E" w:rsidRDefault="007C3DAF" w:rsidP="009432D4">
      <w:pPr>
        <w:spacing w:line="360" w:lineRule="auto"/>
        <w:ind w:left="426"/>
        <w:jc w:val="center"/>
        <w:rPr>
          <w:b/>
        </w:rPr>
      </w:pPr>
      <w:r w:rsidRPr="00FE2B5E">
        <w:rPr>
          <w:b/>
        </w:rPr>
        <w:t>DE LA VARIABLE “LIBERTAD DE EMPRESA:</w:t>
      </w:r>
    </w:p>
    <w:p w14:paraId="79E1DDF7" w14:textId="4D5057BA" w:rsidR="007C3DAF" w:rsidRPr="00FE2B5E" w:rsidRDefault="007C3DAF" w:rsidP="009432D4">
      <w:pPr>
        <w:spacing w:line="360" w:lineRule="auto"/>
        <w:ind w:left="426"/>
        <w:jc w:val="center"/>
        <w:rPr>
          <w:b/>
        </w:rPr>
      </w:pPr>
      <w:r w:rsidRPr="00FE2B5E">
        <w:rPr>
          <w:b/>
        </w:rPr>
        <w:t xml:space="preserve">Sentencias del Tribunal </w:t>
      </w:r>
      <w:r>
        <w:rPr>
          <w:b/>
        </w:rPr>
        <w:t xml:space="preserve">Fiscal </w:t>
      </w:r>
      <w:r w:rsidRPr="00FE2B5E">
        <w:rPr>
          <w:b/>
        </w:rPr>
        <w:t>con el criterio de búsqueda “</w:t>
      </w:r>
      <w:r>
        <w:rPr>
          <w:b/>
        </w:rPr>
        <w:t>L</w:t>
      </w:r>
      <w:r w:rsidRPr="00FE2B5E">
        <w:rPr>
          <w:b/>
        </w:rPr>
        <w:t xml:space="preserve">ibertad de </w:t>
      </w:r>
      <w:r>
        <w:rPr>
          <w:b/>
        </w:rPr>
        <w:t>E</w:t>
      </w:r>
      <w:r w:rsidRPr="00FE2B5E">
        <w:rPr>
          <w:b/>
        </w:rPr>
        <w:t>mpresa</w:t>
      </w:r>
      <w:r>
        <w:rPr>
          <w:b/>
        </w:rPr>
        <w:t>”</w:t>
      </w:r>
    </w:p>
    <w:p w14:paraId="3EA65A7D" w14:textId="77777777" w:rsidR="007C3DAF" w:rsidRDefault="007C3DAF" w:rsidP="009432D4">
      <w:pPr>
        <w:spacing w:line="360" w:lineRule="auto"/>
        <w:jc w:val="both"/>
        <w:rPr>
          <w:b/>
        </w:rPr>
      </w:pPr>
    </w:p>
    <w:p w14:paraId="0EEA3A24" w14:textId="4CDC9986" w:rsidR="007C3DAF" w:rsidRPr="00A610DB" w:rsidRDefault="007C3DAF" w:rsidP="009432D4">
      <w:pPr>
        <w:spacing w:line="360" w:lineRule="auto"/>
        <w:jc w:val="both"/>
        <w:rPr>
          <w:b/>
        </w:rPr>
      </w:pPr>
      <w:r>
        <w:rPr>
          <w:b/>
        </w:rPr>
        <w:t xml:space="preserve">1.- </w:t>
      </w:r>
      <w:r w:rsidRPr="00A610DB">
        <w:rPr>
          <w:b/>
        </w:rPr>
        <w:t>C</w:t>
      </w:r>
      <w:r>
        <w:rPr>
          <w:b/>
        </w:rPr>
        <w:t xml:space="preserve">riterios del Indicador Jurisprudencial Nro. 02-TF- VLE-CLE: </w:t>
      </w:r>
    </w:p>
    <w:p w14:paraId="08CEB936" w14:textId="77777777" w:rsidR="007C3DAF" w:rsidRDefault="007C3DAF" w:rsidP="009432D4">
      <w:pPr>
        <w:spacing w:line="360" w:lineRule="auto"/>
        <w:jc w:val="both"/>
      </w:pPr>
      <w:r>
        <w:t xml:space="preserve">Las sentencias han sido buscadas en la pág. Web institucional del Tribunal Fiscal, utilizando como criterio de búsqueda la palabra: «libertad de empresa», siendo el detalle el siguiente: </w:t>
      </w:r>
    </w:p>
    <w:p w14:paraId="208A1EF4" w14:textId="77777777" w:rsidR="007C3DAF" w:rsidRPr="00A610DB" w:rsidRDefault="007C3DAF" w:rsidP="009432D4">
      <w:pPr>
        <w:spacing w:line="360" w:lineRule="auto"/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7C3DAF" w:rsidRPr="00A610DB" w14:paraId="4A479BCE" w14:textId="77777777" w:rsidTr="00A76C04">
        <w:trPr>
          <w:trHeight w:val="727"/>
        </w:trPr>
        <w:tc>
          <w:tcPr>
            <w:tcW w:w="7088" w:type="dxa"/>
            <w:gridSpan w:val="2"/>
          </w:tcPr>
          <w:p w14:paraId="23D0E6C9" w14:textId="14A55FCB" w:rsidR="007C3DAF" w:rsidRDefault="007C3DAF" w:rsidP="009432D4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Criterios jurisprudenciales Nro. 02-TF-VLE-CLE</w:t>
            </w:r>
          </w:p>
          <w:p w14:paraId="203271E2" w14:textId="0ECA1114" w:rsidR="007C3DAF" w:rsidRPr="00A610DB" w:rsidRDefault="007C3DAF" w:rsidP="009432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Sentencias del Tribunal Fiscal</w:t>
            </w:r>
          </w:p>
        </w:tc>
      </w:tr>
      <w:tr w:rsidR="007C3DAF" w:rsidRPr="00A610DB" w14:paraId="676B5CFC" w14:textId="77777777" w:rsidTr="00A76C04">
        <w:tc>
          <w:tcPr>
            <w:tcW w:w="2835" w:type="dxa"/>
          </w:tcPr>
          <w:p w14:paraId="38310A39" w14:textId="77777777" w:rsidR="007C3DAF" w:rsidRPr="00A610DB" w:rsidRDefault="007C3DAF" w:rsidP="009432D4">
            <w:pPr>
              <w:spacing w:line="360" w:lineRule="auto"/>
              <w:jc w:val="both"/>
            </w:pPr>
            <w:r>
              <w:t>Indicador:</w:t>
            </w:r>
          </w:p>
        </w:tc>
        <w:tc>
          <w:tcPr>
            <w:tcW w:w="4253" w:type="dxa"/>
          </w:tcPr>
          <w:p w14:paraId="4C62051F" w14:textId="41D8C707" w:rsidR="007C3DAF" w:rsidRPr="00A610DB" w:rsidRDefault="007C3DAF" w:rsidP="009432D4">
            <w:pPr>
              <w:spacing w:line="360" w:lineRule="auto"/>
              <w:jc w:val="both"/>
            </w:pPr>
            <w:r>
              <w:t xml:space="preserve">Sentencias del </w:t>
            </w:r>
            <w:r w:rsidRPr="00A610DB">
              <w:t xml:space="preserve">Tribunal </w:t>
            </w:r>
            <w:r>
              <w:t>Fiscal</w:t>
            </w:r>
          </w:p>
        </w:tc>
      </w:tr>
      <w:tr w:rsidR="007C3DAF" w:rsidRPr="00A610DB" w14:paraId="268DFEFC" w14:textId="77777777" w:rsidTr="00A76C04">
        <w:tc>
          <w:tcPr>
            <w:tcW w:w="2835" w:type="dxa"/>
          </w:tcPr>
          <w:p w14:paraId="1CDB30E0" w14:textId="77777777" w:rsidR="007C3DAF" w:rsidRPr="00A610DB" w:rsidRDefault="007C3DAF" w:rsidP="009432D4">
            <w:pPr>
              <w:spacing w:line="360" w:lineRule="auto"/>
              <w:jc w:val="both"/>
            </w:pPr>
            <w:r w:rsidRPr="00A610DB">
              <w:t>Variable:</w:t>
            </w:r>
          </w:p>
        </w:tc>
        <w:tc>
          <w:tcPr>
            <w:tcW w:w="4253" w:type="dxa"/>
          </w:tcPr>
          <w:p w14:paraId="1FEEC87C" w14:textId="77777777" w:rsidR="007C3DAF" w:rsidRPr="00A610DB" w:rsidRDefault="007C3DAF" w:rsidP="009432D4">
            <w:pPr>
              <w:spacing w:line="360" w:lineRule="auto"/>
              <w:jc w:val="both"/>
            </w:pPr>
            <w:r w:rsidRPr="00A610DB">
              <w:t>Libertad de Empresa</w:t>
            </w:r>
          </w:p>
        </w:tc>
      </w:tr>
      <w:tr w:rsidR="007C3DAF" w:rsidRPr="00A610DB" w14:paraId="7DD61559" w14:textId="77777777" w:rsidTr="00A76C04">
        <w:tc>
          <w:tcPr>
            <w:tcW w:w="2835" w:type="dxa"/>
          </w:tcPr>
          <w:p w14:paraId="307BDD65" w14:textId="77777777" w:rsidR="007C3DAF" w:rsidRDefault="007C3DAF" w:rsidP="009432D4">
            <w:pPr>
              <w:spacing w:line="360" w:lineRule="auto"/>
              <w:jc w:val="both"/>
            </w:pPr>
            <w:r w:rsidRPr="00A610DB">
              <w:t>Nº de sentencias:</w:t>
            </w:r>
          </w:p>
        </w:tc>
        <w:tc>
          <w:tcPr>
            <w:tcW w:w="4253" w:type="dxa"/>
          </w:tcPr>
          <w:p w14:paraId="1AE928FC" w14:textId="35AD96CF" w:rsidR="007C3DAF" w:rsidRPr="00A610DB" w:rsidRDefault="007C3DAF" w:rsidP="009432D4">
            <w:pPr>
              <w:spacing w:line="360" w:lineRule="auto"/>
              <w:jc w:val="both"/>
            </w:pPr>
            <w:r>
              <w:t>165</w:t>
            </w:r>
          </w:p>
        </w:tc>
      </w:tr>
      <w:tr w:rsidR="007C3DAF" w:rsidRPr="00A610DB" w14:paraId="4B5F4324" w14:textId="77777777" w:rsidTr="00A76C04">
        <w:tc>
          <w:tcPr>
            <w:tcW w:w="2835" w:type="dxa"/>
          </w:tcPr>
          <w:p w14:paraId="18FDF451" w14:textId="77777777" w:rsidR="007C3DAF" w:rsidRPr="00A610DB" w:rsidRDefault="007C3DAF" w:rsidP="009432D4">
            <w:pPr>
              <w:spacing w:line="360" w:lineRule="auto"/>
              <w:jc w:val="both"/>
            </w:pPr>
            <w:r>
              <w:t xml:space="preserve">Criterio de </w:t>
            </w:r>
            <w:r w:rsidRPr="00A610DB">
              <w:t>búsqueda:</w:t>
            </w:r>
          </w:p>
        </w:tc>
        <w:tc>
          <w:tcPr>
            <w:tcW w:w="4253" w:type="dxa"/>
          </w:tcPr>
          <w:p w14:paraId="61927A00" w14:textId="77777777" w:rsidR="007C3DAF" w:rsidRPr="00A610DB" w:rsidRDefault="007C3DAF" w:rsidP="009432D4">
            <w:pPr>
              <w:spacing w:line="360" w:lineRule="auto"/>
              <w:jc w:val="both"/>
            </w:pPr>
            <w:r w:rsidRPr="00A610DB">
              <w:t>Libertad de Empresa</w:t>
            </w:r>
          </w:p>
        </w:tc>
      </w:tr>
      <w:tr w:rsidR="007C3DAF" w:rsidRPr="00A610DB" w14:paraId="61337DDC" w14:textId="77777777" w:rsidTr="00A76C04">
        <w:tc>
          <w:tcPr>
            <w:tcW w:w="2835" w:type="dxa"/>
          </w:tcPr>
          <w:p w14:paraId="209FA08F" w14:textId="77777777" w:rsidR="007C3DAF" w:rsidRPr="00A610DB" w:rsidRDefault="007C3DAF" w:rsidP="009432D4">
            <w:pPr>
              <w:spacing w:line="360" w:lineRule="auto"/>
              <w:jc w:val="both"/>
            </w:pPr>
            <w:r w:rsidRPr="00A610DB">
              <w:t>Periodo de sentencias:</w:t>
            </w:r>
          </w:p>
        </w:tc>
        <w:tc>
          <w:tcPr>
            <w:tcW w:w="4253" w:type="dxa"/>
          </w:tcPr>
          <w:p w14:paraId="26DF57AE" w14:textId="34941522" w:rsidR="007C3DAF" w:rsidRPr="00A610DB" w:rsidRDefault="007C3DAF" w:rsidP="009432D4">
            <w:pPr>
              <w:spacing w:line="360" w:lineRule="auto"/>
              <w:jc w:val="both"/>
            </w:pPr>
            <w:r w:rsidRPr="00A610DB">
              <w:t>200</w:t>
            </w:r>
            <w:r>
              <w:t>7</w:t>
            </w:r>
            <w:r w:rsidRPr="00A610DB">
              <w:t xml:space="preserve"> al 2013</w:t>
            </w:r>
          </w:p>
        </w:tc>
      </w:tr>
      <w:tr w:rsidR="007C3DAF" w:rsidRPr="00A610DB" w14:paraId="7CA57046" w14:textId="77777777" w:rsidTr="00A76C04">
        <w:tc>
          <w:tcPr>
            <w:tcW w:w="2835" w:type="dxa"/>
          </w:tcPr>
          <w:p w14:paraId="0F703DFC" w14:textId="77777777" w:rsidR="007C3DAF" w:rsidRPr="00A610DB" w:rsidRDefault="007C3DAF" w:rsidP="009432D4">
            <w:pPr>
              <w:spacing w:line="360" w:lineRule="auto"/>
              <w:jc w:val="both"/>
            </w:pPr>
            <w:r w:rsidRPr="00A610DB">
              <w:t>Fallo: 1ra. Opción:</w:t>
            </w:r>
          </w:p>
        </w:tc>
        <w:tc>
          <w:tcPr>
            <w:tcW w:w="4253" w:type="dxa"/>
          </w:tcPr>
          <w:p w14:paraId="6006B6F3" w14:textId="77777777" w:rsidR="007C3DAF" w:rsidRPr="00A610DB" w:rsidRDefault="007C3DAF" w:rsidP="009432D4">
            <w:pPr>
              <w:spacing w:line="360" w:lineRule="auto"/>
              <w:jc w:val="both"/>
            </w:pPr>
            <w:r w:rsidRPr="00A610DB">
              <w:t>Fundada</w:t>
            </w:r>
          </w:p>
        </w:tc>
      </w:tr>
      <w:tr w:rsidR="007C3DAF" w:rsidRPr="00A610DB" w14:paraId="3023AC75" w14:textId="77777777" w:rsidTr="00A76C04">
        <w:tc>
          <w:tcPr>
            <w:tcW w:w="2835" w:type="dxa"/>
          </w:tcPr>
          <w:p w14:paraId="71D13220" w14:textId="77777777" w:rsidR="007C3DAF" w:rsidRPr="00A610DB" w:rsidRDefault="007C3DAF" w:rsidP="009432D4">
            <w:pPr>
              <w:spacing w:line="360" w:lineRule="auto"/>
              <w:jc w:val="both"/>
            </w:pPr>
            <w:r w:rsidRPr="00A610DB">
              <w:t>Fallo: 2da. Opción:</w:t>
            </w:r>
          </w:p>
        </w:tc>
        <w:tc>
          <w:tcPr>
            <w:tcW w:w="4253" w:type="dxa"/>
          </w:tcPr>
          <w:p w14:paraId="017CE9D8" w14:textId="77777777" w:rsidR="007C3DAF" w:rsidRPr="00A610DB" w:rsidRDefault="007C3DAF" w:rsidP="009432D4">
            <w:pPr>
              <w:spacing w:line="360" w:lineRule="auto"/>
              <w:jc w:val="both"/>
            </w:pPr>
            <w:r w:rsidRPr="00A610DB">
              <w:t>Infundada</w:t>
            </w:r>
          </w:p>
        </w:tc>
      </w:tr>
    </w:tbl>
    <w:p w14:paraId="70D44E24" w14:textId="77777777" w:rsidR="007C3DAF" w:rsidRPr="00A610DB" w:rsidRDefault="007C3DAF" w:rsidP="009432D4">
      <w:pPr>
        <w:spacing w:line="360" w:lineRule="auto"/>
      </w:pPr>
    </w:p>
    <w:p w14:paraId="1BC6AC86" w14:textId="74E936BB" w:rsidR="007C3DAF" w:rsidRPr="00A610DB" w:rsidRDefault="007C3DAF" w:rsidP="009432D4">
      <w:pPr>
        <w:spacing w:line="360" w:lineRule="auto"/>
        <w:rPr>
          <w:b/>
        </w:rPr>
      </w:pPr>
      <w:r w:rsidRPr="00A610DB">
        <w:rPr>
          <w:b/>
        </w:rPr>
        <w:t>2</w:t>
      </w:r>
      <w:r>
        <w:rPr>
          <w:b/>
        </w:rPr>
        <w:t xml:space="preserve">.- </w:t>
      </w:r>
      <w:r w:rsidRPr="00A610DB">
        <w:rPr>
          <w:b/>
        </w:rPr>
        <w:t xml:space="preserve">Cuadro </w:t>
      </w:r>
      <w:r w:rsidR="001B397C">
        <w:rPr>
          <w:b/>
        </w:rPr>
        <w:t xml:space="preserve">general </w:t>
      </w:r>
      <w:r>
        <w:rPr>
          <w:b/>
        </w:rPr>
        <w:t xml:space="preserve">del Indicador Jurisprudencial </w:t>
      </w:r>
      <w:r w:rsidR="001F655E">
        <w:rPr>
          <w:b/>
        </w:rPr>
        <w:t>Nº 02</w:t>
      </w:r>
      <w:r>
        <w:rPr>
          <w:b/>
        </w:rPr>
        <w:t>-</w:t>
      </w:r>
      <w:r w:rsidR="001F655E">
        <w:rPr>
          <w:b/>
        </w:rPr>
        <w:t>TF</w:t>
      </w:r>
      <w:r>
        <w:rPr>
          <w:b/>
        </w:rPr>
        <w:t>-VLE-CLE</w:t>
      </w:r>
      <w:r w:rsidRPr="00A610DB">
        <w:rPr>
          <w:b/>
        </w:rPr>
        <w:t xml:space="preserve">: </w:t>
      </w:r>
    </w:p>
    <w:p w14:paraId="290F007D" w14:textId="77777777" w:rsidR="001F655E" w:rsidRPr="00A610DB" w:rsidRDefault="001F655E" w:rsidP="009432D4">
      <w:pPr>
        <w:spacing w:line="360" w:lineRule="auto"/>
      </w:pPr>
    </w:p>
    <w:tbl>
      <w:tblPr>
        <w:tblW w:w="80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58"/>
        <w:gridCol w:w="2263"/>
        <w:gridCol w:w="2684"/>
        <w:gridCol w:w="1134"/>
      </w:tblGrid>
      <w:tr w:rsidR="00DB207D" w:rsidRPr="00A610DB" w14:paraId="2A250B86" w14:textId="77777777" w:rsidTr="001F655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E00" w14:textId="77777777" w:rsidR="00DB207D" w:rsidRPr="00A610DB" w:rsidRDefault="00DB207D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F005" w14:textId="77777777" w:rsidR="00DB207D" w:rsidRPr="00A610DB" w:rsidRDefault="00DB207D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F0EC" w14:textId="77777777" w:rsidR="00DB207D" w:rsidRPr="00A610DB" w:rsidRDefault="00DB207D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Asunto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003" w14:textId="77777777" w:rsidR="00DB207D" w:rsidRPr="00A610DB" w:rsidRDefault="00DB207D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Fallo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85C" w14:textId="77777777" w:rsidR="00DB207D" w:rsidRPr="00A610DB" w:rsidRDefault="00DB207D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Decisión</w:t>
            </w:r>
          </w:p>
        </w:tc>
      </w:tr>
      <w:tr w:rsidR="00DB207D" w:rsidRPr="00A610DB" w14:paraId="4FEF2790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A98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BE0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2007_1_09401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99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Cierre de establecimiento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F7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Revocar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ABA1" w14:textId="442BB9B8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32F625D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49E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B0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2007_2_04746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E0C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A06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E75" w14:textId="5C8098EA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69F0C94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5996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6F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2007_2_07912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B33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Anticipo adicional de 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EA7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1075" w14:textId="4C773760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61242524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6CD2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31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2007_3_04944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112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 y otros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E9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Confirmar resoluciones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77A1" w14:textId="14944D12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ED25C1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C51F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77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2007_3_05106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A7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C9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Confirmar las resoluciones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8FFA" w14:textId="185D744C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48EA61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91E8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49E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2007_3_05312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80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Ampliación de resolución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CF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E7F7" w14:textId="54434965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4DEB18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1632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BC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2007_3_06020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194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de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E1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Confirmar resoluciones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ECF8" w14:textId="346393F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D20D8E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1E54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478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2007_4_06532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C5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fijos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2F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resolución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FB3C" w14:textId="6B303043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8AE3FF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BC7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C88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2007_4_08809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991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FA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Declarar Nulos de actos de notificación de Requerimientos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60FB" w14:textId="32B869C2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14B5384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AB0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84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2007_4_08939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04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Franccionamiento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A6F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la Resolución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6E5F" w14:textId="67BE1536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4327A7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1EA9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55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2007_4_10476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A1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89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la Resolución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7ADD" w14:textId="02409B60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20C142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BE2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B8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2007_4_10978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A0E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Impuestos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DD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la Resolución de la Oficina Zonal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B73A" w14:textId="039574CA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7CD5D4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B4C0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CD0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2007_5_03725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E7A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Aclaración y/o Ampliación de Resolución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92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F1AD" w14:textId="17AE24BB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71BBDF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480F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243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37B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46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la Resolución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D1D5" w14:textId="0EC3DF03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126C7F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2BB6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3A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68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6B5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1B2A" w14:textId="0B4F2C74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B7A7DC0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0EE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7E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00A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21D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3C21" w14:textId="77691C5E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45894E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1EB2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548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BE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9E2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13C" w14:textId="16722984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A3FFCE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25F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F6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B9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9A3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4F88" w14:textId="34AF634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E111D31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F37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320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25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16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6323" w14:textId="478068B8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5A78939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B4B8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E17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7E4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40C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3471" w14:textId="243E311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D8AE0F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60F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BBE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9B8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BD3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0C9E" w14:textId="00EDF575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54A2470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0B6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80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DB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216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95B" w14:textId="43EE4286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8BD68A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CA9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880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29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AA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FAC1" w14:textId="267AF14A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1B1E78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EEA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E7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36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F2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C7CC" w14:textId="55876452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4832B5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639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81B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AA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5FB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F726" w14:textId="46207FB8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442C62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A8B1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453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7B0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41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65D0" w14:textId="67D09F31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91328B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3EF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ABC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0E3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554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58B6" w14:textId="4978037A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AFED4A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C6C8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C49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B2B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39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713C" w14:textId="1C2A2FA5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387C2A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CE6F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4D3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2F7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Intendencia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C51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F90A" w14:textId="19729BFE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5E6E9A9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9E11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42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4BE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22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ABCF" w14:textId="5CD72AF3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AEFCD3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BA7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27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CAA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67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65B7" w14:textId="459797A6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840F87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5F24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CFB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E4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94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4280" w14:textId="63A1A04E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120DD4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2659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4C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2007_A_12387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45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DFA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8E32" w14:textId="4A8FCAD8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3231DC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6AE0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EB0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2007_A_12390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CC6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94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9FAA" w14:textId="096599A3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48E48D1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B0EA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56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2007_A_12394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B1F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44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0AE8" w14:textId="19C3BB8A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B528D3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7EF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38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2008_1_03329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0BB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B7D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66DA" w14:textId="04FE4EE4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F47E22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5C07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607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2008_1_09739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30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393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766" w14:textId="2B252552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78202A7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BB6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B2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2008_1_09755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2E0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732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Nulo el Acto de Notificación de Res.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7AA1" w14:textId="4B157FDF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79440551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BEA6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886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2008_1_11869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D5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FC4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CD8A" w14:textId="12D779FD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1451F98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DAA1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30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2008_2_01497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43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46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019" w14:textId="6F6F8891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D56188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4660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94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2008_2_01854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9D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65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Inhibirse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CEBE" w14:textId="494744D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4E2445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426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9F3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2008_2_05847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3C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Cierre de establecimiento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F8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5E3" w14:textId="4E28DB39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4D39D6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0A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27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2008_2_06975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00F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201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Determinación y de Multa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88DF" w14:textId="106F01DC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80C3DA7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D383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008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2008_2_10278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21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D4C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FBD7" w14:textId="0DA71AD5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7F2F91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DB46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1B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2008_2_13423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C76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AE0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4D28" w14:textId="5EBD22E9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05DBF4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6B8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D6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2008_3_01652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FFD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A80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E9BC" w14:textId="18F13411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202184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C99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06F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2008_3_03298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1D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Fraccionamiento Tributario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98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663D" w14:textId="78672778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05D9DC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9876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CEF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2008_3_04332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8E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31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578E" w14:textId="286228BF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D6F4600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82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E12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2008_3_04343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671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53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BB6F" w14:textId="58C1EE7E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246990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3C14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01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2008_3_04598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72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76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8F8B" w14:textId="22E74013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737D587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2045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D8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2008_3_05096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BC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Ampliación y/o corrección de Res.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3DF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7701" w14:textId="1C91ECC0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687E641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F8FF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80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2008_3_05819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62C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EB5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74C4" w14:textId="25343F0B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8189CD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483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9B3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2008_3_06063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17E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65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BD66" w14:textId="606352CC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6FAA09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314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15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2008_3_08642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5FB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93E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 e Improcedente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C2C4" w14:textId="5D6C591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6E8DCE5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E7C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E6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2008_4_00904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40F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F2E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7F34" w14:textId="20A2A04C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E7E35D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739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43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2008_4_05206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BD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79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D14B" w14:textId="19EC4E64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8D3340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BDE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76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2008_4_05699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08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Impuesto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Geranl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6BE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521F" w14:textId="19881072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C95606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076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90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2008_4_06641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F02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Cierre de establecimiento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0C3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495D" w14:textId="13EBAF26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67EA4C7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325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09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2008_4_06936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4E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019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E39C" w14:textId="53AAEE1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FB433C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1640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25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2008_4_09590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8B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EAE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Nulo acto de Notificación de requerimiento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1131" w14:textId="5F7CC56A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3A2C3960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53A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62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2008_5_14204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00D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578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Revocar y Confirmar Res.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Intend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845A" w14:textId="50AE6446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2587C1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90E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7E7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F9D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A00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B869" w14:textId="4D49B96E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F61E5D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95F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970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918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70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D116" w14:textId="205B8F4C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86EB96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4A5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8D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C7D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6FF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B7BE" w14:textId="73952462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2E2126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C42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6C3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18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F7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5D17" w14:textId="3BA1B245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4633E2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59F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D2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2008_A_00634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1E1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9F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80B3" w14:textId="4540E5D8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5062D9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473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39E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2008_A_00752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AC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982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E5EB" w14:textId="65BE7512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5FEF50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66DA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A75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2008_A_00753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8EE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BC4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9B9" w14:textId="569E1911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EED4CE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422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DB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E61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8C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7B85" w14:textId="0A347FBD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7FA1D4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426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58F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D0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3DB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0A03" w14:textId="1B1531FB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9424CC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423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A5C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978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2E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4509" w14:textId="172B2621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29580E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8D8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E2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7A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C45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E413" w14:textId="6D627F73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EDAB87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2C9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5A9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DD7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32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9805" w14:textId="76C05935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A95CDC1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728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68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FC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4E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9CF8" w14:textId="4C2B3EF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8D1240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4206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C30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13F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EEA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5E07" w14:textId="321B552F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F3A5187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347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352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737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18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Confirmar Res. de Intendencia y Revocar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D189" w14:textId="5D9FC28A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63992D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A34D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932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C6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95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CCFB" w14:textId="54F71980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4715D7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F1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96C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2008_A_02331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2A6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1C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3D95" w14:textId="269A1686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47353E7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4E85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A1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01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84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5575" w14:textId="005ED00D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F6DFDF9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C0F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EC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2008_A_06882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92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9E1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AFCC" w14:textId="50602D22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789D840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3AA2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386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2008_A_09528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82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68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5079" w14:textId="14B043DA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B1B84E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BC3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D74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2008_A_13862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B1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66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 y Revocar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E13C" w14:textId="4927C388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FF25BB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5E0C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AD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2009_1_00730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03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Prescripción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14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618D" w14:textId="1585213C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B530E3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201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54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2009_1_01252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5E5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 y otros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79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DAA8" w14:textId="2F58B2B2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3E4AE2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FE45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7B2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2009_1_09278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C9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4C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A9B1" w14:textId="78CC1D78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F29195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F75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EDB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2009_1_10446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070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6C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AB0E" w14:textId="49937762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A8DA7A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5F8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8C2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2009_1_14029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C14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95B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7927" w14:textId="3957CEEE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71BF903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A83C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E08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2009_2_00402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05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18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Dar trámite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B437" w14:textId="78AA629D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1D50E3E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D5DC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30F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2009_2_02268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79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19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 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0C9E" w14:textId="3B961F4A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FC68A9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4BA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9C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2009_2_10293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259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Impuesto a la Renta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F0D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acto de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notificción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requerimieto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7AA2" w14:textId="093B3646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24347CC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8B8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39F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2009_3_01315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1B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86E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la Res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7E06" w14:textId="3F9DCD7B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5B78DBB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F66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74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2009_3_01617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38C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16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8E25" w14:textId="23E0CE6A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D88898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A146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C7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2009_3_02579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7EA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E2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860D" w14:textId="025B6D1D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65C159E4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9E1F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D23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2009_3_02738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8B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3D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1D9F" w14:textId="08759248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57FE404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6D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B00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2009_3_03893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FFE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7A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7852" w14:textId="21799619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827ADE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3B9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E1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2009_3_05502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5ED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88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523D" w14:textId="5080018E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2005A7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26AD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2E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2009_3_07753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D0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24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298F" w14:textId="59C8964A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5A6809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43E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AB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2009_3_09915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0F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0EC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5883" w14:textId="7F3A740A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547C95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FDE0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30F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2009_4_00805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06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E7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 e improcedente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9960" w14:textId="008297B3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67BD08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39A3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FCF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2009_4_10139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F53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C08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DA4F" w14:textId="2D026F71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97BD164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8D9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079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2009_4_10494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76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29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EDA0" w14:textId="517A0B7B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BF7836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C0FE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BE0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2009_4_10501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89C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D9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8C2D" w14:textId="52175353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26997A9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ACD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2E7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2009_4_10841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99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BA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 - Declarar Nulo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23A6" w14:textId="63E46D05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056372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7B6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F9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2009_4_13329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B7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CC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0D8B" w14:textId="4D3738CD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CF0439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313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35B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2009_5_09227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FDE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53A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C92A" w14:textId="5A8ADE19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C6DEC1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26DC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923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2009_5_09759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84E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5C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FDB6" w14:textId="1C7745D1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8FC44E1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278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365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2009_7_05144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325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A4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Nula e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insubsitente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B54E" w14:textId="26BE2983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11CE2A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9E3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D6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2009_7_12183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A7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E7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A585" w14:textId="684B3E1C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2327B5A1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7DA1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7C9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2010_1_05385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39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2F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Remitir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6093" w14:textId="299AA8DE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2F5CEF5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AD3E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EF8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2010_1_05851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26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E1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E0E7" w14:textId="2D4D0752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D842AD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766A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9C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2010_1_08498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B24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835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7F22" w14:textId="7F1E90E1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FD2D6B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8519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E7C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2010_1_10748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82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Pérdida de 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45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1755" w14:textId="52A8FB80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CD185A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2012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45B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2010_2_05649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EB4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10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dejar sin efecto res.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0FDD" w14:textId="37C54FC4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1DA514E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0E84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B64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2010_2_13479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B0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47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Dejar sin efecto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2697" w14:textId="2791EC1E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32615D2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FB3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4F3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2010_2_16340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34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E7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Infundada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8FB1" w14:textId="241C138A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971FB7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8C6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D57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2010_3_01200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F67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Corrección, ampliación y aclaración de res.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68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62CD" w14:textId="64266A66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5F2A61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F0F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72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2010_3_02428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14B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FB3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F479" w14:textId="30CCC005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A28500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BEA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5ED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2010_4_00647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0B9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33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A914" w14:textId="39EF480C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68A9560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6492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1B0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2010_4_01041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A8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Multa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AB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78BC" w14:textId="2BABD219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B8C179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2585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282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2010_4_02119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029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101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 - Improcedente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7B5A" w14:textId="79A7C579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2BB4C7D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EB47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BA1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2010_4_02776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02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27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AD4B" w14:textId="344F9C3B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6BDB157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31C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CD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2010_4_03023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F2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659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E87D" w14:textId="6D296536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CE1C8F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DB4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03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2010_4_05409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F70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B1B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 - 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A215" w14:textId="681CCA64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7415AE7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3EB8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42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2010_4_05749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4E5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0C7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E9AF" w14:textId="338D4F3F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139720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D50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CBA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2010_4_11654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2D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1FA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7807" w14:textId="4F25F376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DAA265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C9C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E1D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2010_5_00221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920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1AD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CE2C" w14:textId="7DF9CBF5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DCB973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521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D36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2010_5_10782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703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Pérdida de 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88C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67F3" w14:textId="73126AE4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6BA10E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ECD3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3E4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2010_5_11027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268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Pérdida de 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97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BCA0" w14:textId="249B9475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A00F86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5266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CC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2010_5_12233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DAA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F2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687A" w14:textId="7F9B0811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42B23C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1FFE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434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2010_5_12765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D0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B12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- 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EB14" w14:textId="799183E3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0B1090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887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70B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2010_5_16706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852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FCB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E65B" w14:textId="5E7D844A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9100C3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0E75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924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2010_8_16681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2CE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02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dejar sin efecto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BB79" w14:textId="1048E939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27E34F6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C2C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DE3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2010_8_16750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35D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E3D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Revocar Res.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Intend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2579" w14:textId="5827D71E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77A70B7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D27A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6FE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2010_9_08177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EC1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Pérdida de aplazamiento con 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6C9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0A9E" w14:textId="0B748892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CCB84B7" w14:textId="77777777" w:rsidTr="001F655E">
        <w:trPr>
          <w:trHeight w:val="2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AE2C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C04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2010_10_13710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312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Cierrer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establecimiento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F0E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7CD3" w14:textId="10A80762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60D9917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710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77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2010_A_02090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2A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1A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EE60" w14:textId="192FF2E0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3B8774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463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2F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2011_3_21973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8BD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1EE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- 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6A6B" w14:textId="5F853EA9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19B73E3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BC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728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2011_4_18901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F5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Devolución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50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81AA" w14:textId="15C1B795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ADCB5F1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7C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1F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2011_5_02326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256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F7F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B725" w14:textId="43AC8EF8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1DAB9A6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E4E7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94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2011_5_10758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A5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864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4E5" w14:textId="4DF590A4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F7A5A6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8F98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ACE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2011_9_00289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2A3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Pérdida de 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38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9AF3" w14:textId="60BAC788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BF23ED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300D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436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2011_9_02341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C63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Multa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DF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6CDD" w14:textId="78859215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CAC4CF9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8ECE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07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2011_9_05936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D1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Cierre de establecimiento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747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6673" w14:textId="37421C20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26E5236" w14:textId="77777777" w:rsidTr="001F655E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EC2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5D8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2011_10_06292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76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127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6234" w14:textId="7E3DD20F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7C940A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BFC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684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2011_10_21165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01F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Multas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E4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4FCC" w14:textId="24B092DF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101F047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A7D3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35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2011_A_02560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37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C6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631B" w14:textId="24FF2D96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8CE412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C78E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84D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2011_A_18125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792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DFA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- 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DB8" w14:textId="6C848C49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60504EB9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6CEF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E3E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2012_1_16226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7E3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DC7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D54A" w14:textId="3406C096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7BF32D1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D0E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C08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2012_2_02082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D41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EF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0518" w14:textId="0216FBE9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4BB4519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D6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141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2012_2_08267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84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708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BCDE" w14:textId="46CABCB6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6FECB2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A04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1E5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2012_2_17223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4BA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3B3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91CA" w14:textId="6AB66C42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1B1DC7A7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A31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3028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2012_4_21099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5DE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11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e insubsistente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3915" w14:textId="7363FE29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33D9926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103B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9AF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2012_7_08020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1FB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B5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E784" w14:textId="5E1A5118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5486DB1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FB8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FD0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2012_8_08874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12C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Cierre de establecimiento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62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DACC" w14:textId="32A5FCA2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34B818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83D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61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2012_9_02529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66C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3D7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5338" w14:textId="24D99072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F01A7F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1CDD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0C7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2012_9_08469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5A2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Multa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D4B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AFE5" w14:textId="498724BA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104B9E5" w14:textId="77777777" w:rsidTr="001F655E">
        <w:trPr>
          <w:trHeight w:val="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099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0D4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2012_10_00392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637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49D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el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55CF" w14:textId="6098E011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352AC3C3" w14:textId="77777777" w:rsidTr="001F655E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BE8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CBB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2012_10_00485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B3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007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Remitir los actuados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11D3" w14:textId="63D8C69D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22A8CFF4" w14:textId="77777777" w:rsidTr="001F655E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033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9EA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2012_10_03894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8FB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FDA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48DB" w14:textId="0E485818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3856061A" w14:textId="77777777" w:rsidTr="001F655E">
        <w:trPr>
          <w:trHeight w:val="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7AD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EF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2012_10_04684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344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BFF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8CBE" w14:textId="08684925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0DEC1E2A" w14:textId="77777777" w:rsidTr="001F655E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C50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3E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2012_10_05258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D7E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CFD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Nulo el acto de Notificación de Requerimiento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A4BF" w14:textId="23CABB4D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121315D2" w14:textId="77777777" w:rsidTr="001F655E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DE84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CB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2012_10_11562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B90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272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Revocar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DC8E" w14:textId="33804EEB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6FA8AC59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D1CA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E43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2013_4_04895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D71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48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6086" w14:textId="5C604DF5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2828B69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D0F6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464E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2013_4_06842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0F79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9FCC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4546" w14:textId="759B9FDE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ABCEFD4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415" w14:textId="77777777" w:rsidR="00DB207D" w:rsidRPr="00A610DB" w:rsidRDefault="00DB207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5AC6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2013_9_00673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C33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81D5" w14:textId="77777777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8FC9" w14:textId="6E510F1E" w:rsidR="00DB207D" w:rsidRPr="00A610DB" w:rsidRDefault="00DB207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</w:tbl>
    <w:p w14:paraId="51087B6E" w14:textId="77777777" w:rsidR="00DB207D" w:rsidRPr="00A610DB" w:rsidRDefault="00DB207D" w:rsidP="009432D4">
      <w:pPr>
        <w:spacing w:line="360" w:lineRule="auto"/>
      </w:pPr>
    </w:p>
    <w:p w14:paraId="3D963203" w14:textId="77777777" w:rsidR="00536AD6" w:rsidRPr="001F655E" w:rsidRDefault="00536AD6" w:rsidP="009432D4">
      <w:pPr>
        <w:spacing w:line="360" w:lineRule="auto"/>
        <w:rPr>
          <w:b/>
        </w:rPr>
      </w:pPr>
      <w:r>
        <w:rPr>
          <w:b/>
        </w:rPr>
        <w:t xml:space="preserve">3.- </w:t>
      </w:r>
      <w:r w:rsidRPr="001F655E">
        <w:rPr>
          <w:b/>
        </w:rPr>
        <w:t xml:space="preserve">Cuadro </w:t>
      </w:r>
      <w:r>
        <w:rPr>
          <w:b/>
        </w:rPr>
        <w:t xml:space="preserve">específico del indicador </w:t>
      </w:r>
      <w:r w:rsidRPr="001F655E">
        <w:rPr>
          <w:b/>
        </w:rPr>
        <w:t>jurisprudencial</w:t>
      </w:r>
      <w:r>
        <w:rPr>
          <w:b/>
        </w:rPr>
        <w:t xml:space="preserve"> </w:t>
      </w:r>
      <w:r w:rsidRPr="001F655E">
        <w:rPr>
          <w:b/>
        </w:rPr>
        <w:t>N° 02-TF-VLE-CLE:</w:t>
      </w: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3218"/>
        <w:gridCol w:w="1885"/>
        <w:gridCol w:w="1885"/>
      </w:tblGrid>
      <w:tr w:rsidR="00536AD6" w:rsidRPr="00A610DB" w14:paraId="51BCAF6C" w14:textId="77777777" w:rsidTr="00536AD6">
        <w:tc>
          <w:tcPr>
            <w:tcW w:w="3218" w:type="dxa"/>
          </w:tcPr>
          <w:p w14:paraId="460978A8" w14:textId="77777777" w:rsidR="00536AD6" w:rsidRPr="00A610DB" w:rsidRDefault="00536AD6" w:rsidP="009432D4">
            <w:pPr>
              <w:spacing w:line="360" w:lineRule="auto"/>
              <w:rPr>
                <w:b/>
              </w:rPr>
            </w:pPr>
            <w:r w:rsidRPr="00A610DB">
              <w:rPr>
                <w:b/>
              </w:rPr>
              <w:t>Sentencias TF</w:t>
            </w:r>
          </w:p>
        </w:tc>
        <w:tc>
          <w:tcPr>
            <w:tcW w:w="1885" w:type="dxa"/>
          </w:tcPr>
          <w:p w14:paraId="74668E29" w14:textId="77777777" w:rsidR="00536AD6" w:rsidRPr="00A610DB" w:rsidRDefault="00536AD6" w:rsidP="009432D4">
            <w:pPr>
              <w:spacing w:line="360" w:lineRule="auto"/>
              <w:rPr>
                <w:b/>
              </w:rPr>
            </w:pPr>
            <w:r w:rsidRPr="00A610DB">
              <w:rPr>
                <w:b/>
              </w:rPr>
              <w:t>Fallos</w:t>
            </w:r>
          </w:p>
        </w:tc>
        <w:tc>
          <w:tcPr>
            <w:tcW w:w="1885" w:type="dxa"/>
          </w:tcPr>
          <w:p w14:paraId="1D689F87" w14:textId="77777777" w:rsidR="00536AD6" w:rsidRPr="00A610DB" w:rsidRDefault="00536AD6" w:rsidP="009432D4">
            <w:pPr>
              <w:spacing w:line="360" w:lineRule="auto"/>
              <w:rPr>
                <w:b/>
              </w:rPr>
            </w:pPr>
            <w:r>
              <w:rPr>
                <w:b/>
              </w:rPr>
              <w:t>Porcentaje</w:t>
            </w:r>
          </w:p>
        </w:tc>
      </w:tr>
      <w:tr w:rsidR="00536AD6" w:rsidRPr="00A610DB" w14:paraId="785630F2" w14:textId="77777777" w:rsidTr="00536AD6">
        <w:tc>
          <w:tcPr>
            <w:tcW w:w="3218" w:type="dxa"/>
          </w:tcPr>
          <w:p w14:paraId="4EA2909C" w14:textId="77777777" w:rsidR="00536AD6" w:rsidRPr="00A610DB" w:rsidRDefault="00536AD6" w:rsidP="009432D4">
            <w:pPr>
              <w:spacing w:line="360" w:lineRule="auto"/>
            </w:pPr>
            <w:r w:rsidRPr="00A610DB">
              <w:t>Fundados</w:t>
            </w:r>
          </w:p>
        </w:tc>
        <w:tc>
          <w:tcPr>
            <w:tcW w:w="1885" w:type="dxa"/>
          </w:tcPr>
          <w:p w14:paraId="4D928A5C" w14:textId="77777777" w:rsidR="00536AD6" w:rsidRPr="00A610DB" w:rsidRDefault="00536AD6" w:rsidP="009432D4">
            <w:pPr>
              <w:spacing w:line="360" w:lineRule="auto"/>
            </w:pPr>
            <w:r w:rsidRPr="00A610DB">
              <w:t>36</w:t>
            </w:r>
          </w:p>
        </w:tc>
        <w:tc>
          <w:tcPr>
            <w:tcW w:w="1885" w:type="dxa"/>
          </w:tcPr>
          <w:p w14:paraId="09D2D586" w14:textId="77777777" w:rsidR="00536AD6" w:rsidRPr="00A610DB" w:rsidRDefault="00536AD6" w:rsidP="009432D4">
            <w:pPr>
              <w:spacing w:line="360" w:lineRule="auto"/>
            </w:pPr>
            <w:r>
              <w:t>21.81</w:t>
            </w:r>
          </w:p>
        </w:tc>
      </w:tr>
      <w:tr w:rsidR="00536AD6" w:rsidRPr="00A610DB" w14:paraId="101F5284" w14:textId="77777777" w:rsidTr="00536AD6">
        <w:tc>
          <w:tcPr>
            <w:tcW w:w="3218" w:type="dxa"/>
          </w:tcPr>
          <w:p w14:paraId="1DA0A7C1" w14:textId="77777777" w:rsidR="00536AD6" w:rsidRPr="00A610DB" w:rsidRDefault="00536AD6" w:rsidP="009432D4">
            <w:pPr>
              <w:spacing w:line="360" w:lineRule="auto"/>
            </w:pPr>
            <w:r w:rsidRPr="00A610DB">
              <w:t>Infundados</w:t>
            </w:r>
          </w:p>
        </w:tc>
        <w:tc>
          <w:tcPr>
            <w:tcW w:w="1885" w:type="dxa"/>
          </w:tcPr>
          <w:p w14:paraId="37506A0F" w14:textId="77777777" w:rsidR="00536AD6" w:rsidRPr="00A610DB" w:rsidRDefault="00536AD6" w:rsidP="009432D4">
            <w:pPr>
              <w:spacing w:line="360" w:lineRule="auto"/>
            </w:pPr>
            <w:r w:rsidRPr="00A610DB">
              <w:t>129</w:t>
            </w:r>
          </w:p>
        </w:tc>
        <w:tc>
          <w:tcPr>
            <w:tcW w:w="1885" w:type="dxa"/>
          </w:tcPr>
          <w:p w14:paraId="23019E36" w14:textId="77777777" w:rsidR="00536AD6" w:rsidRPr="00A610DB" w:rsidRDefault="00536AD6" w:rsidP="009432D4">
            <w:pPr>
              <w:spacing w:line="360" w:lineRule="auto"/>
            </w:pPr>
            <w:r>
              <w:t>78.18</w:t>
            </w:r>
          </w:p>
        </w:tc>
      </w:tr>
      <w:tr w:rsidR="00536AD6" w:rsidRPr="00A610DB" w14:paraId="51C341DD" w14:textId="77777777" w:rsidTr="00536AD6">
        <w:tc>
          <w:tcPr>
            <w:tcW w:w="3218" w:type="dxa"/>
          </w:tcPr>
          <w:p w14:paraId="1CAD3DB7" w14:textId="77777777" w:rsidR="00536AD6" w:rsidRPr="00A610DB" w:rsidRDefault="00536AD6" w:rsidP="009432D4">
            <w:pPr>
              <w:spacing w:line="360" w:lineRule="auto"/>
              <w:jc w:val="right"/>
            </w:pPr>
            <w:r w:rsidRPr="00A610DB">
              <w:t>TOTAL</w:t>
            </w:r>
          </w:p>
        </w:tc>
        <w:tc>
          <w:tcPr>
            <w:tcW w:w="1885" w:type="dxa"/>
          </w:tcPr>
          <w:p w14:paraId="3D254BF4" w14:textId="77777777" w:rsidR="00536AD6" w:rsidRPr="00A610DB" w:rsidRDefault="00536AD6" w:rsidP="009432D4">
            <w:pPr>
              <w:spacing w:line="360" w:lineRule="auto"/>
            </w:pPr>
            <w:r w:rsidRPr="00A610DB">
              <w:t>165</w:t>
            </w:r>
          </w:p>
        </w:tc>
        <w:tc>
          <w:tcPr>
            <w:tcW w:w="1885" w:type="dxa"/>
          </w:tcPr>
          <w:p w14:paraId="5ADFAB80" w14:textId="77777777" w:rsidR="00536AD6" w:rsidRPr="00A610DB" w:rsidRDefault="00536AD6" w:rsidP="009432D4">
            <w:pPr>
              <w:spacing w:line="360" w:lineRule="auto"/>
            </w:pPr>
            <w:r>
              <w:t>100</w:t>
            </w:r>
          </w:p>
        </w:tc>
      </w:tr>
    </w:tbl>
    <w:p w14:paraId="02DB9956" w14:textId="77777777" w:rsidR="00536AD6" w:rsidRDefault="00536AD6" w:rsidP="009432D4">
      <w:pPr>
        <w:spacing w:line="360" w:lineRule="auto"/>
      </w:pPr>
    </w:p>
    <w:p w14:paraId="2D78B298" w14:textId="04808F14" w:rsidR="007E4B54" w:rsidRPr="007E4B54" w:rsidRDefault="001B397C" w:rsidP="009432D4">
      <w:pPr>
        <w:spacing w:line="360" w:lineRule="auto"/>
        <w:rPr>
          <w:b/>
        </w:rPr>
      </w:pPr>
      <w:r>
        <w:rPr>
          <w:b/>
        </w:rPr>
        <w:t>4</w:t>
      </w:r>
      <w:r w:rsidR="007E4B54" w:rsidRPr="007E4B54">
        <w:rPr>
          <w:b/>
        </w:rPr>
        <w:t>.- Gráfico del indicador jurisprudencial N° 02-TF-VLE-CLE</w:t>
      </w:r>
    </w:p>
    <w:p w14:paraId="0A1FDA50" w14:textId="77777777" w:rsidR="00EF7BAC" w:rsidRPr="00A610DB" w:rsidRDefault="00EF7BAC" w:rsidP="009432D4">
      <w:pPr>
        <w:spacing w:line="360" w:lineRule="auto"/>
      </w:pPr>
    </w:p>
    <w:p w14:paraId="22D71CAE" w14:textId="356351DB" w:rsidR="00066F7A" w:rsidRPr="00A610DB" w:rsidRDefault="00E96F74" w:rsidP="009432D4">
      <w:pPr>
        <w:spacing w:line="360" w:lineRule="auto"/>
        <w:jc w:val="center"/>
      </w:pPr>
      <w:r w:rsidRPr="00A610DB">
        <w:rPr>
          <w:noProof/>
          <w:lang w:val="es-PE" w:eastAsia="es-PE"/>
        </w:rPr>
        <w:drawing>
          <wp:inline distT="0" distB="0" distL="0" distR="0" wp14:anchorId="3E480CA2" wp14:editId="711CFCB0">
            <wp:extent cx="4431368" cy="2754535"/>
            <wp:effectExtent l="0" t="0" r="13970" b="1460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173FD54" w14:textId="77777777" w:rsidR="00066F7A" w:rsidRDefault="00066F7A" w:rsidP="009432D4">
      <w:pPr>
        <w:spacing w:line="360" w:lineRule="auto"/>
      </w:pPr>
    </w:p>
    <w:p w14:paraId="6375D682" w14:textId="77777777" w:rsidR="009432D4" w:rsidRDefault="009432D4" w:rsidP="009432D4">
      <w:pPr>
        <w:spacing w:line="360" w:lineRule="auto"/>
      </w:pPr>
    </w:p>
    <w:p w14:paraId="3AB318B0" w14:textId="77777777" w:rsidR="009432D4" w:rsidRDefault="009432D4" w:rsidP="009432D4">
      <w:pPr>
        <w:spacing w:line="360" w:lineRule="auto"/>
      </w:pPr>
    </w:p>
    <w:p w14:paraId="29459C7D" w14:textId="77777777" w:rsidR="00210B8B" w:rsidRPr="003D3F39" w:rsidRDefault="00210B8B" w:rsidP="009432D4">
      <w:pPr>
        <w:spacing w:line="360" w:lineRule="auto"/>
        <w:rPr>
          <w:b/>
        </w:rPr>
      </w:pPr>
      <w:r w:rsidRPr="003D3F39">
        <w:rPr>
          <w:b/>
        </w:rPr>
        <w:lastRenderedPageBreak/>
        <w:t>5.- Conclusiones del indicador jurisprudencial 02-TF-VLE-CLE</w:t>
      </w:r>
    </w:p>
    <w:p w14:paraId="6E913808" w14:textId="77777777" w:rsidR="00210B8B" w:rsidRDefault="00210B8B" w:rsidP="009432D4">
      <w:pPr>
        <w:spacing w:line="360" w:lineRule="auto"/>
      </w:pPr>
    </w:p>
    <w:p w14:paraId="541F75D4" w14:textId="77777777" w:rsidR="00210B8B" w:rsidRDefault="00210B8B" w:rsidP="009432D4">
      <w:pPr>
        <w:spacing w:line="360" w:lineRule="auto"/>
        <w:jc w:val="both"/>
      </w:pPr>
      <w:r>
        <w:t xml:space="preserve">De acuerdo con la </w:t>
      </w:r>
      <w:proofErr w:type="spellStart"/>
      <w:r>
        <w:t>operacionalización</w:t>
      </w:r>
      <w:proofErr w:type="spellEnd"/>
      <w:r>
        <w:t xml:space="preserve"> de las sentencias del Tribunal Fiscal, en una cantidad de cien (100), con el criterio de búsqueda: “libertad de empresa”, se han obtenido “fundados” treinta y seis (36), e “infundados” 129, de un total de 165 sentencias, lo que conduce que un porcentaje de 78.18 % mayoritario no acoge las peticiones a favor de la libertad de empresa, por lo que se afirma la vulneración al derecho a la libertad de empresa.</w:t>
      </w:r>
    </w:p>
    <w:p w14:paraId="15F669CD" w14:textId="77777777" w:rsidR="00210B8B" w:rsidRPr="00A610DB" w:rsidRDefault="00210B8B" w:rsidP="009432D4">
      <w:pPr>
        <w:spacing w:line="360" w:lineRule="auto"/>
      </w:pPr>
    </w:p>
    <w:p w14:paraId="35FA7EEE" w14:textId="77777777" w:rsidR="007227AC" w:rsidRPr="00A610DB" w:rsidRDefault="007227AC" w:rsidP="009432D4">
      <w:pPr>
        <w:spacing w:line="360" w:lineRule="auto"/>
      </w:pPr>
    </w:p>
    <w:p w14:paraId="7F8DB9F7" w14:textId="1F07245A" w:rsidR="007E4B54" w:rsidRDefault="007E4B54" w:rsidP="009432D4">
      <w:pPr>
        <w:spacing w:line="360" w:lineRule="auto"/>
      </w:pPr>
      <w:r>
        <w:br w:type="page"/>
      </w:r>
    </w:p>
    <w:p w14:paraId="700A50C2" w14:textId="77777777" w:rsidR="007227AC" w:rsidRDefault="007227AC" w:rsidP="009432D4">
      <w:pPr>
        <w:spacing w:line="360" w:lineRule="auto"/>
        <w:jc w:val="center"/>
      </w:pPr>
    </w:p>
    <w:p w14:paraId="56C907EE" w14:textId="77777777" w:rsidR="007E4B54" w:rsidRDefault="007E4B54" w:rsidP="009432D4">
      <w:pPr>
        <w:spacing w:line="360" w:lineRule="auto"/>
        <w:jc w:val="center"/>
      </w:pPr>
    </w:p>
    <w:p w14:paraId="79420D0D" w14:textId="77777777" w:rsidR="007E4B54" w:rsidRDefault="007E4B54" w:rsidP="009432D4">
      <w:pPr>
        <w:spacing w:line="360" w:lineRule="auto"/>
        <w:jc w:val="center"/>
      </w:pPr>
    </w:p>
    <w:p w14:paraId="194823B8" w14:textId="1079D624" w:rsidR="007E4B54" w:rsidRDefault="007E4B54" w:rsidP="009432D4">
      <w:pPr>
        <w:spacing w:line="360" w:lineRule="auto"/>
        <w:ind w:left="426"/>
        <w:jc w:val="center"/>
        <w:rPr>
          <w:b/>
          <w:u w:val="single"/>
        </w:rPr>
      </w:pPr>
      <w:r>
        <w:rPr>
          <w:b/>
          <w:u w:val="single"/>
        </w:rPr>
        <w:t>INDICADOR JURISPRUDENCIAL NRO. 03-PJ-VLE-CLE</w:t>
      </w:r>
    </w:p>
    <w:p w14:paraId="7F8F05B5" w14:textId="59A0FF95" w:rsidR="007E4B54" w:rsidRPr="00FE2B5E" w:rsidRDefault="007E4B54" w:rsidP="009432D4">
      <w:pPr>
        <w:spacing w:line="360" w:lineRule="auto"/>
        <w:ind w:left="426"/>
        <w:jc w:val="center"/>
        <w:rPr>
          <w:b/>
        </w:rPr>
      </w:pPr>
      <w:r>
        <w:rPr>
          <w:b/>
        </w:rPr>
        <w:t xml:space="preserve">De la variable </w:t>
      </w:r>
      <w:r w:rsidRPr="00FE2B5E">
        <w:rPr>
          <w:b/>
        </w:rPr>
        <w:t>“L</w:t>
      </w:r>
      <w:r>
        <w:rPr>
          <w:b/>
        </w:rPr>
        <w:t>ibertad de Empresa”</w:t>
      </w:r>
    </w:p>
    <w:p w14:paraId="694A4AE2" w14:textId="77777777" w:rsidR="007E4B54" w:rsidRDefault="007E4B54" w:rsidP="009432D4">
      <w:pPr>
        <w:spacing w:line="360" w:lineRule="auto"/>
        <w:ind w:left="426"/>
        <w:jc w:val="center"/>
        <w:rPr>
          <w:b/>
        </w:rPr>
      </w:pPr>
      <w:r w:rsidRPr="00FE2B5E">
        <w:rPr>
          <w:b/>
        </w:rPr>
        <w:t xml:space="preserve">Sentencias del </w:t>
      </w:r>
      <w:r>
        <w:rPr>
          <w:b/>
        </w:rPr>
        <w:t xml:space="preserve">Poder Judicial </w:t>
      </w:r>
    </w:p>
    <w:p w14:paraId="2CDAF5FA" w14:textId="6227B79C" w:rsidR="007E4B54" w:rsidRPr="00FE2B5E" w:rsidRDefault="007E4B54" w:rsidP="009432D4">
      <w:pPr>
        <w:spacing w:line="360" w:lineRule="auto"/>
        <w:ind w:left="426"/>
        <w:jc w:val="center"/>
        <w:rPr>
          <w:b/>
        </w:rPr>
      </w:pPr>
      <w:r w:rsidRPr="00FE2B5E">
        <w:rPr>
          <w:b/>
        </w:rPr>
        <w:t>con el criterio de búsqueda “</w:t>
      </w:r>
      <w:r>
        <w:rPr>
          <w:b/>
        </w:rPr>
        <w:t>L</w:t>
      </w:r>
      <w:r w:rsidRPr="00FE2B5E">
        <w:rPr>
          <w:b/>
        </w:rPr>
        <w:t xml:space="preserve">ibertad de </w:t>
      </w:r>
      <w:r>
        <w:rPr>
          <w:b/>
        </w:rPr>
        <w:t>E</w:t>
      </w:r>
      <w:r w:rsidRPr="00FE2B5E">
        <w:rPr>
          <w:b/>
        </w:rPr>
        <w:t>mpresa</w:t>
      </w:r>
      <w:r>
        <w:rPr>
          <w:b/>
        </w:rPr>
        <w:t>”</w:t>
      </w:r>
    </w:p>
    <w:p w14:paraId="671B5002" w14:textId="77777777" w:rsidR="007E4B54" w:rsidRDefault="007E4B54" w:rsidP="009432D4">
      <w:pPr>
        <w:spacing w:line="360" w:lineRule="auto"/>
        <w:ind w:left="426"/>
        <w:jc w:val="center"/>
        <w:rPr>
          <w:b/>
          <w:u w:val="single"/>
        </w:rPr>
      </w:pPr>
    </w:p>
    <w:p w14:paraId="1DD954EA" w14:textId="77777777" w:rsidR="007E4B54" w:rsidRDefault="007E4B54" w:rsidP="009432D4">
      <w:pPr>
        <w:spacing w:line="360" w:lineRule="auto"/>
        <w:jc w:val="both"/>
        <w:rPr>
          <w:b/>
        </w:rPr>
      </w:pPr>
    </w:p>
    <w:p w14:paraId="359B55F9" w14:textId="21254CB6" w:rsidR="007E4B54" w:rsidRDefault="007E4B54" w:rsidP="009432D4">
      <w:pPr>
        <w:spacing w:line="360" w:lineRule="auto"/>
        <w:jc w:val="both"/>
        <w:rPr>
          <w:b/>
        </w:rPr>
      </w:pPr>
      <w:r>
        <w:rPr>
          <w:b/>
        </w:rPr>
        <w:t xml:space="preserve">1.- </w:t>
      </w:r>
      <w:r w:rsidRPr="00A610DB">
        <w:rPr>
          <w:b/>
        </w:rPr>
        <w:t>C</w:t>
      </w:r>
      <w:r>
        <w:rPr>
          <w:b/>
        </w:rPr>
        <w:t>riterios del Indicador Jurisprudencial Nro. 0</w:t>
      </w:r>
      <w:r w:rsidR="00CF2164">
        <w:rPr>
          <w:b/>
        </w:rPr>
        <w:t>3</w:t>
      </w:r>
      <w:r>
        <w:rPr>
          <w:b/>
        </w:rPr>
        <w:t>-</w:t>
      </w:r>
      <w:r w:rsidR="00CF2164">
        <w:rPr>
          <w:b/>
        </w:rPr>
        <w:t>PJ</w:t>
      </w:r>
      <w:r>
        <w:rPr>
          <w:b/>
        </w:rPr>
        <w:t xml:space="preserve">- VLE-CLE: </w:t>
      </w:r>
    </w:p>
    <w:p w14:paraId="2EFC9718" w14:textId="4A2AA97F" w:rsidR="00CF2164" w:rsidRPr="00CF2164" w:rsidRDefault="00CF2164" w:rsidP="009432D4">
      <w:pPr>
        <w:spacing w:line="360" w:lineRule="auto"/>
        <w:jc w:val="both"/>
      </w:pPr>
      <w:r>
        <w:t>Sentencias del Poder Judicial buscadas en su pág. Web oficial, en el marco de la variable “Libertad de Empresa,, con el criterio de búsqueda: “libertad de empresa”, con los siguientes datos específicos:</w:t>
      </w:r>
    </w:p>
    <w:p w14:paraId="1B4A768E" w14:textId="77777777" w:rsidR="007E4B54" w:rsidRPr="00A610DB" w:rsidRDefault="007E4B54" w:rsidP="009432D4">
      <w:pPr>
        <w:spacing w:line="360" w:lineRule="auto"/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7E4B54" w:rsidRPr="00A610DB" w14:paraId="2F882AF6" w14:textId="77777777" w:rsidTr="00A76C04">
        <w:trPr>
          <w:trHeight w:val="727"/>
        </w:trPr>
        <w:tc>
          <w:tcPr>
            <w:tcW w:w="7088" w:type="dxa"/>
            <w:gridSpan w:val="2"/>
          </w:tcPr>
          <w:p w14:paraId="12B2EA86" w14:textId="5E8C96BA" w:rsidR="007E4B54" w:rsidRDefault="007E4B54" w:rsidP="009432D4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Criterios jurisprudenciales Nro. 0</w:t>
            </w:r>
            <w:r w:rsidR="00CF2164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-</w:t>
            </w:r>
            <w:r w:rsidR="00CF2164">
              <w:rPr>
                <w:b/>
                <w:u w:val="single"/>
              </w:rPr>
              <w:t>PJ</w:t>
            </w:r>
            <w:r>
              <w:rPr>
                <w:b/>
                <w:u w:val="single"/>
              </w:rPr>
              <w:t>-VLE-CLE</w:t>
            </w:r>
          </w:p>
          <w:p w14:paraId="74DBCE59" w14:textId="769CFBE1" w:rsidR="007E4B54" w:rsidRPr="00A610DB" w:rsidRDefault="007E4B54" w:rsidP="009432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Sentencias del </w:t>
            </w:r>
            <w:r w:rsidR="00CF2164">
              <w:rPr>
                <w:b/>
              </w:rPr>
              <w:t>Poder Judicia</w:t>
            </w:r>
            <w:r>
              <w:rPr>
                <w:b/>
              </w:rPr>
              <w:t>l</w:t>
            </w:r>
          </w:p>
        </w:tc>
      </w:tr>
      <w:tr w:rsidR="007E4B54" w:rsidRPr="00A610DB" w14:paraId="02498E06" w14:textId="77777777" w:rsidTr="00A76C04">
        <w:tc>
          <w:tcPr>
            <w:tcW w:w="2835" w:type="dxa"/>
          </w:tcPr>
          <w:p w14:paraId="15E4F829" w14:textId="77777777" w:rsidR="007E4B54" w:rsidRPr="00A610DB" w:rsidRDefault="007E4B54" w:rsidP="009432D4">
            <w:pPr>
              <w:spacing w:line="360" w:lineRule="auto"/>
              <w:jc w:val="both"/>
            </w:pPr>
            <w:r>
              <w:t>Indicador:</w:t>
            </w:r>
          </w:p>
        </w:tc>
        <w:tc>
          <w:tcPr>
            <w:tcW w:w="4253" w:type="dxa"/>
          </w:tcPr>
          <w:p w14:paraId="0C10F9BD" w14:textId="374DAD01" w:rsidR="007E4B54" w:rsidRPr="00A610DB" w:rsidRDefault="007E4B54" w:rsidP="009432D4">
            <w:pPr>
              <w:spacing w:line="360" w:lineRule="auto"/>
              <w:jc w:val="both"/>
            </w:pPr>
            <w:r>
              <w:t xml:space="preserve">Sentencias del </w:t>
            </w:r>
            <w:r w:rsidR="00CF2164">
              <w:t>Poder Judicial</w:t>
            </w:r>
          </w:p>
        </w:tc>
      </w:tr>
      <w:tr w:rsidR="007E4B54" w:rsidRPr="00A610DB" w14:paraId="2AC80563" w14:textId="77777777" w:rsidTr="00A76C04">
        <w:tc>
          <w:tcPr>
            <w:tcW w:w="2835" w:type="dxa"/>
          </w:tcPr>
          <w:p w14:paraId="5ADA1ECC" w14:textId="77777777" w:rsidR="007E4B54" w:rsidRPr="00A610DB" w:rsidRDefault="007E4B54" w:rsidP="009432D4">
            <w:pPr>
              <w:spacing w:line="360" w:lineRule="auto"/>
              <w:jc w:val="both"/>
            </w:pPr>
            <w:r w:rsidRPr="00A610DB">
              <w:t>Variable:</w:t>
            </w:r>
          </w:p>
        </w:tc>
        <w:tc>
          <w:tcPr>
            <w:tcW w:w="4253" w:type="dxa"/>
          </w:tcPr>
          <w:p w14:paraId="7CDC4ECD" w14:textId="77777777" w:rsidR="007E4B54" w:rsidRPr="00A610DB" w:rsidRDefault="007E4B54" w:rsidP="009432D4">
            <w:pPr>
              <w:spacing w:line="360" w:lineRule="auto"/>
              <w:jc w:val="both"/>
            </w:pPr>
            <w:r w:rsidRPr="00A610DB">
              <w:t>Libertad de Empresa</w:t>
            </w:r>
          </w:p>
        </w:tc>
      </w:tr>
      <w:tr w:rsidR="007E4B54" w:rsidRPr="00A610DB" w14:paraId="01733DBB" w14:textId="77777777" w:rsidTr="00A76C04">
        <w:tc>
          <w:tcPr>
            <w:tcW w:w="2835" w:type="dxa"/>
          </w:tcPr>
          <w:p w14:paraId="568364A1" w14:textId="77777777" w:rsidR="007E4B54" w:rsidRDefault="007E4B54" w:rsidP="009432D4">
            <w:pPr>
              <w:spacing w:line="360" w:lineRule="auto"/>
              <w:jc w:val="both"/>
            </w:pPr>
            <w:r w:rsidRPr="00A610DB">
              <w:t>Nº de sentencias:</w:t>
            </w:r>
          </w:p>
        </w:tc>
        <w:tc>
          <w:tcPr>
            <w:tcW w:w="4253" w:type="dxa"/>
          </w:tcPr>
          <w:p w14:paraId="09B86123" w14:textId="127F8B0B" w:rsidR="007E4B54" w:rsidRPr="00A610DB" w:rsidRDefault="00CF2164" w:rsidP="009432D4">
            <w:pPr>
              <w:spacing w:line="360" w:lineRule="auto"/>
              <w:jc w:val="both"/>
            </w:pPr>
            <w:r>
              <w:t>472</w:t>
            </w:r>
          </w:p>
        </w:tc>
      </w:tr>
      <w:tr w:rsidR="007E4B54" w:rsidRPr="00A610DB" w14:paraId="0B83425D" w14:textId="77777777" w:rsidTr="00A76C04">
        <w:tc>
          <w:tcPr>
            <w:tcW w:w="2835" w:type="dxa"/>
          </w:tcPr>
          <w:p w14:paraId="3D13E362" w14:textId="77777777" w:rsidR="007E4B54" w:rsidRPr="00A610DB" w:rsidRDefault="007E4B54" w:rsidP="009432D4">
            <w:pPr>
              <w:spacing w:line="360" w:lineRule="auto"/>
              <w:jc w:val="both"/>
            </w:pPr>
            <w:r>
              <w:t xml:space="preserve">Criterio de </w:t>
            </w:r>
            <w:r w:rsidRPr="00A610DB">
              <w:t>búsqueda:</w:t>
            </w:r>
          </w:p>
        </w:tc>
        <w:tc>
          <w:tcPr>
            <w:tcW w:w="4253" w:type="dxa"/>
          </w:tcPr>
          <w:p w14:paraId="3F070623" w14:textId="77777777" w:rsidR="007E4B54" w:rsidRPr="00A610DB" w:rsidRDefault="007E4B54" w:rsidP="009432D4">
            <w:pPr>
              <w:spacing w:line="360" w:lineRule="auto"/>
              <w:jc w:val="both"/>
            </w:pPr>
            <w:r w:rsidRPr="00A610DB">
              <w:t>Libertad de Empresa</w:t>
            </w:r>
          </w:p>
        </w:tc>
      </w:tr>
      <w:tr w:rsidR="007E4B54" w:rsidRPr="00A610DB" w14:paraId="35350105" w14:textId="77777777" w:rsidTr="00A76C04">
        <w:tc>
          <w:tcPr>
            <w:tcW w:w="2835" w:type="dxa"/>
          </w:tcPr>
          <w:p w14:paraId="45958E80" w14:textId="77777777" w:rsidR="007E4B54" w:rsidRPr="00A610DB" w:rsidRDefault="007E4B54" w:rsidP="009432D4">
            <w:pPr>
              <w:spacing w:line="360" w:lineRule="auto"/>
              <w:jc w:val="both"/>
            </w:pPr>
            <w:r w:rsidRPr="00A610DB">
              <w:t>Periodo de sentencias:</w:t>
            </w:r>
          </w:p>
        </w:tc>
        <w:tc>
          <w:tcPr>
            <w:tcW w:w="4253" w:type="dxa"/>
          </w:tcPr>
          <w:p w14:paraId="15889E7E" w14:textId="4205D3E7" w:rsidR="007E4B54" w:rsidRPr="00A610DB" w:rsidRDefault="00CF2164" w:rsidP="009432D4">
            <w:pPr>
              <w:spacing w:line="360" w:lineRule="auto"/>
              <w:jc w:val="both"/>
            </w:pPr>
            <w:r>
              <w:t>2011 al 2016</w:t>
            </w:r>
          </w:p>
        </w:tc>
      </w:tr>
      <w:tr w:rsidR="007E4B54" w:rsidRPr="00A610DB" w14:paraId="58344376" w14:textId="77777777" w:rsidTr="00A76C04">
        <w:tc>
          <w:tcPr>
            <w:tcW w:w="2835" w:type="dxa"/>
          </w:tcPr>
          <w:p w14:paraId="4D74EDF7" w14:textId="77777777" w:rsidR="007E4B54" w:rsidRPr="00A610DB" w:rsidRDefault="007E4B54" w:rsidP="009432D4">
            <w:pPr>
              <w:spacing w:line="360" w:lineRule="auto"/>
              <w:jc w:val="both"/>
            </w:pPr>
            <w:r w:rsidRPr="00A610DB">
              <w:t>Fallo: 1ra. Opción:</w:t>
            </w:r>
          </w:p>
        </w:tc>
        <w:tc>
          <w:tcPr>
            <w:tcW w:w="4253" w:type="dxa"/>
          </w:tcPr>
          <w:p w14:paraId="19D9EBB5" w14:textId="77777777" w:rsidR="007E4B54" w:rsidRPr="00A610DB" w:rsidRDefault="007E4B54" w:rsidP="009432D4">
            <w:pPr>
              <w:spacing w:line="360" w:lineRule="auto"/>
              <w:jc w:val="both"/>
            </w:pPr>
            <w:r w:rsidRPr="00A610DB">
              <w:t>Fundada</w:t>
            </w:r>
          </w:p>
        </w:tc>
      </w:tr>
      <w:tr w:rsidR="007E4B54" w:rsidRPr="00A610DB" w14:paraId="77A15D63" w14:textId="77777777" w:rsidTr="00A76C04">
        <w:tc>
          <w:tcPr>
            <w:tcW w:w="2835" w:type="dxa"/>
          </w:tcPr>
          <w:p w14:paraId="680CF55C" w14:textId="77777777" w:rsidR="007E4B54" w:rsidRPr="00A610DB" w:rsidRDefault="007E4B54" w:rsidP="009432D4">
            <w:pPr>
              <w:spacing w:line="360" w:lineRule="auto"/>
              <w:jc w:val="both"/>
            </w:pPr>
            <w:r w:rsidRPr="00A610DB">
              <w:t>Fallo: 2da. Opción:</w:t>
            </w:r>
          </w:p>
        </w:tc>
        <w:tc>
          <w:tcPr>
            <w:tcW w:w="4253" w:type="dxa"/>
          </w:tcPr>
          <w:p w14:paraId="542DAF0D" w14:textId="77777777" w:rsidR="007E4B54" w:rsidRPr="00A610DB" w:rsidRDefault="007E4B54" w:rsidP="009432D4">
            <w:pPr>
              <w:spacing w:line="360" w:lineRule="auto"/>
              <w:jc w:val="both"/>
            </w:pPr>
            <w:r w:rsidRPr="00A610DB">
              <w:t>Infundada</w:t>
            </w:r>
          </w:p>
        </w:tc>
      </w:tr>
    </w:tbl>
    <w:p w14:paraId="04888CBD" w14:textId="77777777" w:rsidR="007E4B54" w:rsidRPr="00A610DB" w:rsidRDefault="007E4B54" w:rsidP="009432D4">
      <w:pPr>
        <w:spacing w:line="360" w:lineRule="auto"/>
      </w:pPr>
    </w:p>
    <w:p w14:paraId="058BE630" w14:textId="4F4D01B0" w:rsidR="007E4B54" w:rsidRPr="00A610DB" w:rsidRDefault="007E4B54" w:rsidP="009432D4">
      <w:pPr>
        <w:spacing w:line="360" w:lineRule="auto"/>
        <w:rPr>
          <w:b/>
        </w:rPr>
      </w:pPr>
      <w:r w:rsidRPr="00A610DB">
        <w:rPr>
          <w:b/>
        </w:rPr>
        <w:t>2</w:t>
      </w:r>
      <w:r>
        <w:rPr>
          <w:b/>
        </w:rPr>
        <w:t xml:space="preserve">.- </w:t>
      </w:r>
      <w:r w:rsidRPr="00A610DB">
        <w:rPr>
          <w:b/>
        </w:rPr>
        <w:t xml:space="preserve">Cuadro </w:t>
      </w:r>
      <w:r w:rsidR="001B397C">
        <w:rPr>
          <w:b/>
        </w:rPr>
        <w:t xml:space="preserve">general </w:t>
      </w:r>
      <w:r>
        <w:rPr>
          <w:b/>
        </w:rPr>
        <w:t xml:space="preserve">del Indicador Jurisprudencial </w:t>
      </w:r>
      <w:r w:rsidR="00CF2164">
        <w:rPr>
          <w:b/>
        </w:rPr>
        <w:t>Nº 03</w:t>
      </w:r>
      <w:r>
        <w:rPr>
          <w:b/>
        </w:rPr>
        <w:t>-</w:t>
      </w:r>
      <w:r w:rsidR="00CF2164">
        <w:rPr>
          <w:b/>
        </w:rPr>
        <w:t>PJ</w:t>
      </w:r>
      <w:r>
        <w:rPr>
          <w:b/>
        </w:rPr>
        <w:t>-VLE-CLE</w:t>
      </w:r>
      <w:r w:rsidRPr="00A610DB">
        <w:rPr>
          <w:b/>
        </w:rPr>
        <w:t xml:space="preserve">: </w:t>
      </w:r>
    </w:p>
    <w:p w14:paraId="669911AE" w14:textId="77777777" w:rsidR="007E4B54" w:rsidRPr="00A610DB" w:rsidRDefault="007E4B54" w:rsidP="009432D4">
      <w:pPr>
        <w:spacing w:line="360" w:lineRule="auto"/>
        <w:jc w:val="center"/>
      </w:pPr>
    </w:p>
    <w:tbl>
      <w:tblPr>
        <w:tblW w:w="7088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4111"/>
      </w:tblGrid>
      <w:tr w:rsidR="00B8060D" w:rsidRPr="00A610DB" w14:paraId="7AFF1932" w14:textId="77777777" w:rsidTr="001B397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D4B5" w14:textId="77777777" w:rsidR="00B8060D" w:rsidRPr="00A610DB" w:rsidRDefault="00B8060D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D73C" w14:textId="77777777" w:rsidR="00B8060D" w:rsidRPr="00A610DB" w:rsidRDefault="00B8060D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Recurso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C41B" w14:textId="77777777" w:rsidR="00B8060D" w:rsidRPr="00A610DB" w:rsidRDefault="00B8060D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Fallo</w:t>
            </w:r>
          </w:p>
        </w:tc>
      </w:tr>
      <w:tr w:rsidR="00B8060D" w:rsidRPr="00A610DB" w14:paraId="1DE4FD0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7C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C2D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Casación-006505-2011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8AA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</w:t>
            </w:r>
          </w:p>
        </w:tc>
      </w:tr>
      <w:tr w:rsidR="00B8060D" w:rsidRPr="00A610DB" w14:paraId="78A972E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0A3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E88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Casación-005048-2012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748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8060D" w:rsidRPr="00A610DB" w14:paraId="7F39EA8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09C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9C2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Apelación-000052-2012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C9A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 apelada</w:t>
            </w:r>
          </w:p>
        </w:tc>
      </w:tr>
      <w:tr w:rsidR="00B8060D" w:rsidRPr="00A610DB" w14:paraId="14E1B91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3B5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D52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Casación-010546-2013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8964" w14:textId="52AD93C0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Fundada la casación, Revocada la sentencia </w:t>
            </w:r>
            <w:r w:rsidR="002936DC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pelada y Revocaron la misma</w:t>
            </w:r>
          </w:p>
        </w:tc>
      </w:tr>
      <w:tr w:rsidR="00B8060D" w:rsidRPr="00A610DB" w14:paraId="4981F60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7EB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2B0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Casación-015206-2013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DC5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A96CBC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77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9D1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Casación-016793-2013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B14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F3AB50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525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79E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Casación-003310-2013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3F2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</w:t>
            </w:r>
          </w:p>
        </w:tc>
      </w:tr>
      <w:tr w:rsidR="00B8060D" w:rsidRPr="00A610DB" w14:paraId="173B9E4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A85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648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Casación-017129-2013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4F0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460D03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A7A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3D3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Casación-015439-2013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F30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59FE68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213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5D3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Casación-016048-2013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772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4B4FFA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DC6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268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Casación-010796-2013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D63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Infundado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Casación</w:t>
            </w:r>
          </w:p>
        </w:tc>
      </w:tr>
      <w:tr w:rsidR="00B8060D" w:rsidRPr="00A610DB" w14:paraId="6FD3CD3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2C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47B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Casación-015413-2013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49D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07BD33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B5F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33E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Casación-006818-2013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0D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Sentencia de Vista</w:t>
            </w:r>
          </w:p>
        </w:tc>
      </w:tr>
      <w:tr w:rsidR="00B8060D" w:rsidRPr="00A610DB" w14:paraId="6E7E488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43B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847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Casación-018037-2013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CF6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554B1D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5AE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6E2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Casación-015952-2013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0D0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9FC1CB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8AB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F01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Casación-006200-2013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530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</w:t>
            </w:r>
          </w:p>
        </w:tc>
      </w:tr>
      <w:tr w:rsidR="00B8060D" w:rsidRPr="00A610DB" w14:paraId="6AD08A3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7FC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347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Casación-007630-2014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27F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364A3C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34C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ADD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Casación-010128-2014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09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2431175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8EE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726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Casación-012583-2014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F7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88E0FA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D0B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70A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Casación-016391-2014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28F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E7F011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580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BCE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Casación-007812-2014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672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808BA9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9DC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C87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Casación-011114-2014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6FE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en parte</w:t>
            </w:r>
          </w:p>
        </w:tc>
      </w:tr>
      <w:tr w:rsidR="00B8060D" w:rsidRPr="00A610DB" w14:paraId="1AA02D6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621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A0D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Nulidad-001669-2014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159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63B6141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AED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53D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Casación-003585-2014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C5E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</w:t>
            </w:r>
          </w:p>
        </w:tc>
      </w:tr>
      <w:tr w:rsidR="00B8060D" w:rsidRPr="00A610DB" w14:paraId="68A037A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FEB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811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Casación-014991-2014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CAD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DCA154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0AD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8A2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Casación-012575-2014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4AD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Fundados Rec. Cas.</w:t>
            </w:r>
          </w:p>
        </w:tc>
      </w:tr>
      <w:tr w:rsidR="00B8060D" w:rsidRPr="00A610DB" w14:paraId="2E779E5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830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D14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Casación-012512-2014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596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19393C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19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56F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Casación-010839-2014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B7F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ABE751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3E6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8C7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Casación-012745-2014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BBE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1F61C1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B33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7BC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Nulidad-003513-2014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6F7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</w:t>
            </w:r>
          </w:p>
        </w:tc>
      </w:tr>
      <w:tr w:rsidR="00B8060D" w:rsidRPr="00A610DB" w14:paraId="7C452A6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B15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FF1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Casación-009549-2014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0C5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5F5277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C83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51A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Casación-012416-2014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2B1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DE500B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80A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B6B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Casación-013025-2014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91F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Rec. Cas. </w:t>
            </w:r>
          </w:p>
        </w:tc>
      </w:tr>
      <w:tr w:rsidR="00B8060D" w:rsidRPr="00A610DB" w14:paraId="4DFB872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C2B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EC8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Casación-008198-2014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F54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2701B2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69B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573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Casación-012443-2014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770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52682A1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E90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C7E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Casación-008187-2014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71A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5ADFD4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238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9DF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Casación-010238-2014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17D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4AB1A7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524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6FC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Nulidad-000922-2014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9E3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en la sentencia</w:t>
            </w:r>
          </w:p>
        </w:tc>
      </w:tr>
      <w:tr w:rsidR="00B8060D" w:rsidRPr="00A610DB" w14:paraId="5E19F9D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1E7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E5B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Nulidad-001948-2014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53D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AE1CD9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A7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A4F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Apelación-003458-2014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9D9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</w:t>
            </w:r>
          </w:p>
        </w:tc>
      </w:tr>
      <w:tr w:rsidR="00B8060D" w:rsidRPr="00A610DB" w14:paraId="352AF2D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5D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35D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Nulidad-001868-2014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C60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</w:t>
            </w:r>
          </w:p>
        </w:tc>
      </w:tr>
      <w:tr w:rsidR="00B8060D" w:rsidRPr="00A610DB" w14:paraId="681CD87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4A8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B3E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Casación-012885-2014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677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37C8A0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0D9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5B2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Casación-011237-2014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E12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el Rec. Cas.</w:t>
            </w:r>
          </w:p>
        </w:tc>
      </w:tr>
      <w:tr w:rsidR="00B8060D" w:rsidRPr="00A610DB" w14:paraId="2E0D460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68E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7C7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Casación-012397-2014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447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CA1AF1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537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86D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Casación-003792-2014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312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9D93C5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884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E8D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Casación-015825-2014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E3F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el Rec. Cas.</w:t>
            </w:r>
          </w:p>
        </w:tc>
      </w:tr>
      <w:tr w:rsidR="00B8060D" w:rsidRPr="00A610DB" w14:paraId="7A195BB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C07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22D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Nulidad-003165-2014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C0F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4E69D6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0D6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78B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Casación-015855-2014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DD1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EF7C51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A29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1B1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Casación-009423-2014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ABE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889D6D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8C1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AAF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Casación-015836-2014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8FF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2BF530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91C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73E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Casación-007738-2014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2AA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C99441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2D0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43B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Nulidad-002994-2014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F6A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E5E91F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AF6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9B4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Casación-003780-2014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B7F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Rec. Cas. </w:t>
            </w:r>
          </w:p>
        </w:tc>
      </w:tr>
      <w:tr w:rsidR="00B8060D" w:rsidRPr="00A610DB" w14:paraId="428B746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ADB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1E2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Casación-009808-2014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86A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82B849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69C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149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Casación-011393-2014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08B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</w:t>
            </w:r>
          </w:p>
        </w:tc>
      </w:tr>
      <w:tr w:rsidR="00B8060D" w:rsidRPr="00A610DB" w14:paraId="62390FC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5CC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4D2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Casación-009851-2014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A05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6896A12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8EF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A5D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Casación-011088-2014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42E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24F58E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C58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E77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Casación-015669-2014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898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C9018A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C99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95F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Nulidad-003171-2014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14B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161FFEF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A1A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351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Nulidad-002915-2014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BB9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264C0E0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A1B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E9D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Casación-015100-2014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6FF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Rec. Cas. </w:t>
            </w:r>
          </w:p>
        </w:tc>
      </w:tr>
      <w:tr w:rsidR="00B8060D" w:rsidRPr="00A610DB" w14:paraId="3C04DAD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247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0E2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Casación-007516-2014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BFB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0CE9F8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8AF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71F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Casación-016016-2014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B03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F35C96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F1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575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Casación-014785-2014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DD4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49AF737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87D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CE6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Casación-009520-2014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C91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en parte Rec. Cas.</w:t>
            </w:r>
          </w:p>
        </w:tc>
      </w:tr>
      <w:tr w:rsidR="00B8060D" w:rsidRPr="00A610DB" w14:paraId="2AD72A3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87E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836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Nulidad-002170-2014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FCF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1A6D2E9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2B3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AF6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Casación-015848-2014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D4C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6B0337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D9A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C49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Casación-008751-2014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8DA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809315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1B3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108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Casación-005000-2014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362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FFFF8E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837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6AE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Nulidad-002850-2014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0C7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66ED39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28B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68F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Casación-012050-2014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E68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25D30D3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F5B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273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Casación-008116-2014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9DD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2AC10BE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592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487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Casación-012430-2014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F85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443AAEA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BFE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FDB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Nulidad-001210-2014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BFF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sentencia</w:t>
            </w:r>
          </w:p>
        </w:tc>
      </w:tr>
      <w:tr w:rsidR="00B8060D" w:rsidRPr="00A610DB" w14:paraId="58119CF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94B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AAE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Casación-003763-2014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C85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AFD354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E1B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996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Nulidad-002722-2014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CF6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4337DA8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E25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1AD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Casación-010567-2014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9D6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6F3F53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0E6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BF4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Apelación-002774-2014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2CC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Confirmaron Sentencia </w:t>
            </w:r>
          </w:p>
        </w:tc>
      </w:tr>
      <w:tr w:rsidR="00B8060D" w:rsidRPr="00A610DB" w14:paraId="0E9E434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A6D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E6A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Nulidad-001317-2014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F00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 Sentencia</w:t>
            </w:r>
          </w:p>
        </w:tc>
      </w:tr>
      <w:tr w:rsidR="00B8060D" w:rsidRPr="00A610DB" w14:paraId="6B079C9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77E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A2B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Casación-007689-2014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69D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5DAC4FE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3E0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444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Casación-014807-2014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BC5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2A02B9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84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564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Casación-013169-2014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CF5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6F7E1F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6B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5FF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Nulidad-002718-2014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B0D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4398B49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2FE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82F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Nulidad-001692-2014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139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12D252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EC4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26B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Casación-005252-2014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B45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B40FE0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2D5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5D7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Casación-016857-2014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3F6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9FA97C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478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348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Casación-014997-2014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E0A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FC1B3D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302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AB2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Nulidad-003447-2014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858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BE981E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40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B01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Casación-016238-2014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DF8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76231C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73E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326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Casación-016907-2014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459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B4B6E3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988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48D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Nulidad-003347-2014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12C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40DC75C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611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936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Casación-006431-2014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BD0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476138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608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043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Casación-005877-2014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732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CB2ADA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48B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F3F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Casación-007805-2014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2AB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A64830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292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814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Nulidad-002684-2014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5EF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sentencia</w:t>
            </w:r>
          </w:p>
        </w:tc>
      </w:tr>
      <w:tr w:rsidR="00B8060D" w:rsidRPr="00A610DB" w14:paraId="4F61FD8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DB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BC8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Casación-016224-2014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465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6FED92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B0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C83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Casación-015638-2014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84B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9DCC03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1B5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A95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Nulidad-001214-2014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06F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el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Improcedente el Rec. De Nulidad</w:t>
            </w:r>
          </w:p>
        </w:tc>
      </w:tr>
      <w:tr w:rsidR="00B8060D" w:rsidRPr="00A610DB" w14:paraId="3CA429A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F3D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4E8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Nulidad-003197-2014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597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5A853E2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74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AE1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Nulidad-003332-2014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A5B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</w:t>
            </w:r>
          </w:p>
        </w:tc>
      </w:tr>
      <w:tr w:rsidR="00B8060D" w:rsidRPr="00A610DB" w14:paraId="0E246D8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60E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C9B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Casación-016068-2014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745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903658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820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CE5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Nulidad-000989-2014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8EE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la sentencia</w:t>
            </w:r>
          </w:p>
        </w:tc>
      </w:tr>
      <w:tr w:rsidR="00B8060D" w:rsidRPr="00A610DB" w14:paraId="06EBE8B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5F7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F7A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Casación-003594-2014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B92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en parte Rec. Cas.</w:t>
            </w:r>
          </w:p>
        </w:tc>
      </w:tr>
      <w:tr w:rsidR="00B8060D" w:rsidRPr="00A610DB" w14:paraId="6B9283C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6CC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A52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Casación-003580-2014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8BB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Rec. Cas. </w:t>
            </w:r>
          </w:p>
        </w:tc>
      </w:tr>
      <w:tr w:rsidR="00B8060D" w:rsidRPr="00A610DB" w14:paraId="6D17D08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3B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7A5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Casación-016378-2014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89B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BD58BD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9FF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462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Nulidad-003230-2014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74E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7712BD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CE9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616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Nulidad-003142-2014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6B6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1EDDF01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377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BD9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Casación-016132-2014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5E5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DFFACB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DE1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2CB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Nulidad-002136-2014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34D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</w:t>
            </w:r>
          </w:p>
        </w:tc>
      </w:tr>
      <w:tr w:rsidR="00B8060D" w:rsidRPr="00A610DB" w14:paraId="25AA87C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B4F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32B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Casación-015812-2014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033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821A12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067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55F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Casación-015120-2014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166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152E89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BF5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321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Casación-016330-2014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9E5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5CA068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D96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F12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Nulidad-001041-2014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298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A2A9F9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C8D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1C7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Casación-015608-2014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1A8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0DD4F1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CD0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69D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Nulidad-002479-2014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4C1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94C0AE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000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B78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Casación-012777-2014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D1C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4A6139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FAB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C89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Nulidad-000723-2014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5D1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la Sentencia</w:t>
            </w:r>
          </w:p>
        </w:tc>
      </w:tr>
      <w:tr w:rsidR="00B8060D" w:rsidRPr="00A610DB" w14:paraId="64C3CB1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6D8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E6E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Nulidad-001658-2014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065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230B6F5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13B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465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Casación-014295-2014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632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05AF90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4D1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9E0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Casación-014827-2014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615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E96D18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B13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024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Nulidad-002702-2014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A80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4F6B161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493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91A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Nulidad-002736-2014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A93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B35F91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8D5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E40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Casación-014789-2014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BA9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2CB0AD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75F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94C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Casación-011193-2014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414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e Improcedente</w:t>
            </w:r>
          </w:p>
        </w:tc>
      </w:tr>
      <w:tr w:rsidR="00B8060D" w:rsidRPr="00A610DB" w14:paraId="4F947AF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2BE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2D8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Casación-012209-2014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BAD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2279D8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975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CC8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Casación-015605-2014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2EA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E38B63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450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6F0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Casación-016084-2014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CDB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D45931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F45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3BF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Casación-015998-2014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545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469C8B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00A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911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Casación-016552-2014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DC1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1AEBC0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D82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DDD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Casación-014495-2014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2A0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D11FDA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845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5DC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Casación-014530-2014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113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04FC39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38D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ABA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Casación-013157-2014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031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2E1586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9A4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4E0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Casación-014532-2014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EBC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06A064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3D7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DF6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Casación-014503-2014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AF8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609310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37D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658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Casación-000890-2014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D29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35755B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113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202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Apelación-003448-2014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A36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Nula </w:t>
            </w:r>
          </w:p>
        </w:tc>
      </w:tr>
      <w:tr w:rsidR="00B8060D" w:rsidRPr="00A610DB" w14:paraId="2313AEB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A53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6D4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Casación-011297-2014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BE8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4905E5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5C8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383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Casación-015020-2014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ED3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B7CFC4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6B5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696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Casación-004341-2014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7AB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FB7EDE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E6F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796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Casación-003411-2014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33B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E86163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D61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D64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Nulidad-002456-2014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11A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2639B65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30B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2A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Nulidad-002115-2014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9BE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521F634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4E7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3F2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Casación-010984-2014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10F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80DDEB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321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AF5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Casación-008172-2014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6B2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31CE52D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A54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D22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Casación-012475-2014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62C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402435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020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08F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Casación-013009-2014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6CB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6B5D82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085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EF9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Casación-001286-2014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18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F89916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11F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D00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Casación-008133-2014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9FF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2E9D473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06B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773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Casación-009096-2014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A0C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3FEDFB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D18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87E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Casación-016131-2014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856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</w:t>
            </w:r>
          </w:p>
        </w:tc>
      </w:tr>
      <w:tr w:rsidR="00B8060D" w:rsidRPr="00A610DB" w14:paraId="7CECABA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4FC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D55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Apelación-003954-2014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3AD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</w:t>
            </w:r>
          </w:p>
        </w:tc>
      </w:tr>
      <w:tr w:rsidR="00B8060D" w:rsidRPr="00A610DB" w14:paraId="18EE006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826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87F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Casación-011323-2014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3E6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</w:t>
            </w:r>
          </w:p>
        </w:tc>
      </w:tr>
      <w:tr w:rsidR="00B8060D" w:rsidRPr="00A610DB" w14:paraId="5E48D39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93C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59F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Casación-004055-2014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5CF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ECC12D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099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E4F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Casación-012427-2014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3AD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774352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6A1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20C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Casación-003065-2014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911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Rec. Cas. </w:t>
            </w:r>
          </w:p>
        </w:tc>
      </w:tr>
      <w:tr w:rsidR="00B8060D" w:rsidRPr="00A610DB" w14:paraId="1526E5B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5D6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07A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Casación-012285-2014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CBC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E391B5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758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599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Casación-011703-2014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D8E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F270EF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85C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5E2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Casación-000601-2014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4B8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Infundado Rec. Cas. </w:t>
            </w:r>
          </w:p>
        </w:tc>
      </w:tr>
      <w:tr w:rsidR="00B8060D" w:rsidRPr="00A610DB" w14:paraId="0CB9D27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73D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1C6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Casación-000493-2014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993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0B0630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7ED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F25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Apelación-010112-2014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BCD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</w:t>
            </w:r>
          </w:p>
        </w:tc>
      </w:tr>
      <w:tr w:rsidR="00B8060D" w:rsidRPr="00A610DB" w14:paraId="3016945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55C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A7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Apelación-003884-2014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6F1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7C0BF3B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6BA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DF6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Apelación-010184-2014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7F1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6A60BA0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9E0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7DC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Apelación-016282-2014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8E3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717376B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AE0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3CA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Apelación-006052-2014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958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4B123A2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60E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80D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Casación-013285-2014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B85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2BE7D1B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9B6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587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Nulidad-002388-2014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BBB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09DC34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285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3B9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Nulidad-000991-2014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F8B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7064FE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334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4FF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Nulidad-001111-2014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2FC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  y No haber nulidad</w:t>
            </w:r>
          </w:p>
        </w:tc>
      </w:tr>
      <w:tr w:rsidR="00B8060D" w:rsidRPr="00A610DB" w14:paraId="2392382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D32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DD7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Casación-016677-2014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8EC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Rec. Cas. </w:t>
            </w:r>
          </w:p>
        </w:tc>
      </w:tr>
      <w:tr w:rsidR="00B8060D" w:rsidRPr="00A610DB" w14:paraId="05FE6A8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6F2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2BB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Casación-011825-2014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E67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457B5C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58B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591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Casación-014534-2014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8D1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5E577D2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06C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19C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Nulidad-003025-2014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B45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1A06087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8F4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FE9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Casación-002972-2014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CD5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0B51CE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A2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015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Nulidad-000738-2014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6B7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Sentencia</w:t>
            </w:r>
          </w:p>
        </w:tc>
      </w:tr>
      <w:tr w:rsidR="00B8060D" w:rsidRPr="00A610DB" w14:paraId="1343121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D7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CC1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Nulidad-000933-2014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FFD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haber nulidad </w:t>
            </w:r>
          </w:p>
        </w:tc>
      </w:tr>
      <w:tr w:rsidR="00B8060D" w:rsidRPr="00A610DB" w14:paraId="26CD1DE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78D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6EF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Casación-016374-2014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405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54DC875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DC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53D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Casación-013597-2014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52A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814154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1C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62B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Casación-016396-2014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65B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EAA0E7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7CA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561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Casación-000746-2014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EC7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53D022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830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A72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Apelación-004010-2014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286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</w:t>
            </w:r>
          </w:p>
        </w:tc>
      </w:tr>
      <w:tr w:rsidR="00B8060D" w:rsidRPr="00A610DB" w14:paraId="10B20F8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AE3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AE4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Casación-011169-2014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764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CC238E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D10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3C8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Casación-016380-2014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CC9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B7F6CE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445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CDE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Nulidad-002313-2014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841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695868F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7C8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6A7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Apelación-003802-2014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10C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el auto apelado</w:t>
            </w:r>
          </w:p>
        </w:tc>
      </w:tr>
      <w:tr w:rsidR="00B8060D" w:rsidRPr="00A610DB" w14:paraId="5FEED5D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172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398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Nulidad-002049-2014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046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8BFFC7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5A5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F03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Nulidad-000704-2014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C54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de sentencia</w:t>
            </w:r>
          </w:p>
        </w:tc>
      </w:tr>
      <w:tr w:rsidR="00B8060D" w:rsidRPr="00A610DB" w14:paraId="0B2E2BC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67B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262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Casación-006900-2014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BED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el Rec. Cas.</w:t>
            </w:r>
          </w:p>
        </w:tc>
      </w:tr>
      <w:tr w:rsidR="00B8060D" w:rsidRPr="00A610DB" w14:paraId="50572A0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2E5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A0E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Nulidad-000618-2014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C91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la sentencia</w:t>
            </w:r>
          </w:p>
        </w:tc>
      </w:tr>
      <w:tr w:rsidR="00B8060D" w:rsidRPr="00A610DB" w14:paraId="3387E40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1A4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E7C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Nulidad-002117-2014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D2E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651BEF0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5FD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F5B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Casación-011026-2014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8C8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2A668B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291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957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Nulidad-001023-2014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2FE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Insubsistente la acusación</w:t>
            </w:r>
          </w:p>
        </w:tc>
      </w:tr>
      <w:tr w:rsidR="00B8060D" w:rsidRPr="00A610DB" w14:paraId="731807B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DAC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8A7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Nulidad-000893-2014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C07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Sentencia</w:t>
            </w:r>
          </w:p>
        </w:tc>
      </w:tr>
      <w:tr w:rsidR="00B8060D" w:rsidRPr="00A610DB" w14:paraId="2E4BCEF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46C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17B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Revisión de Sentencia-000105-2014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603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Dda. De Rev.</w:t>
            </w:r>
          </w:p>
        </w:tc>
      </w:tr>
      <w:tr w:rsidR="00B8060D" w:rsidRPr="00A610DB" w14:paraId="7E4D738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B1A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B6D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Apelación-003689-2014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98D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</w:t>
            </w:r>
          </w:p>
        </w:tc>
      </w:tr>
      <w:tr w:rsidR="00B8060D" w:rsidRPr="00A610DB" w14:paraId="0A6A3ED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F2C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D74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Apelación-003760-2014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7DC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</w:t>
            </w:r>
          </w:p>
        </w:tc>
      </w:tr>
      <w:tr w:rsidR="00B8060D" w:rsidRPr="00A610DB" w14:paraId="2B0DAA8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E93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9E2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Casación-003788-2014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EAD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B22F0F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B8A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481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Casación-003589-2014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66E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09EC54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75F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15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Casación-003084-2014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35B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194D292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357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E55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Nulidad-000285-2014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ECE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540D38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39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121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Casación-008983-2015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D67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B84CD5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463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F00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Casación-003754-2015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7D7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9EE451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A35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528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Casación-002513-2015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9E7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91F581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8C3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218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Casación-002028-2015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021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785526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2A6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213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Casación-002047-2015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CBA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457272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34F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227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Casación-009262-2015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887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4ABA811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29A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DD1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Casación-015371-2015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2F1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FB79BD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D22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3CA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Casación-003207-2015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5AF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9348FA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EA6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822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Casación-005804-2015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F5D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642F0A4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C86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60F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Casación-003762-2015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FBB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Improcedente por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cuantia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Rec. Cas.</w:t>
            </w:r>
          </w:p>
        </w:tc>
      </w:tr>
      <w:tr w:rsidR="00B8060D" w:rsidRPr="00A610DB" w14:paraId="17C16E1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1B5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82E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Casación-004122-2015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696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539645B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C5D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A08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Casación-020352-2015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CDC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F6742F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C2C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BD0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Casación-007910-2015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CD7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9BFB2C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FDC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CBD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Casación-007895-2015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6C9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957295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694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E0D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Casación-005058-2015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C72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2FBF8A4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011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873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Nulidad-001972-2015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695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Nulidad de la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setencia</w:t>
            </w:r>
            <w:proofErr w:type="spellEnd"/>
          </w:p>
        </w:tc>
      </w:tr>
      <w:tr w:rsidR="00B8060D" w:rsidRPr="00A610DB" w14:paraId="3CB8586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28D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C88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Casación-007527-2015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E05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77AA09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601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774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Casación-016274-2015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8A4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898E7A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13C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796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Casación-007433-2015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374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1B6C1D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B0D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E00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Casación-012078-2015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734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7461AF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EE5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D4F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Casación-007505-2015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37B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7928FA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20C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FCA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Casación-012975-2015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AF3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30048B0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C10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F3D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Casación-002455-2015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6CF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E07CD3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7DB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AE7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Casación-003219-2015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E9C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BA3648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80D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558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Casación-001521-2015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310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casar la sentencia</w:t>
            </w:r>
          </w:p>
        </w:tc>
      </w:tr>
      <w:tr w:rsidR="00B8060D" w:rsidRPr="00A610DB" w14:paraId="18D9FC0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68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945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Casación-004250-2015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EBD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BA72EF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D58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99F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Casación-009242-2015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F8B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221484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B94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1EC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Casación-006637-2015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A7E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7D5B14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5D5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4C6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Casación-016433-2015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85F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D4BD4D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92C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D4C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Casación-001010-2015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B32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48570B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7D3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C46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Casación-005447-2015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6F3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E1D784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1B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231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Casación-008936-2015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21B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DC10C8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70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62F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Casación-020077-2015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1B8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B9937D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46C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E88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Casación-019813-2015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71B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BB2923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51E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B46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Casación-004279-2015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F1C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019EB3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654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529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Casación-002317-2015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6A5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B9EB06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913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B43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Casación-002004-2015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80C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DFC0E3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1B8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641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Casación-002202-2015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697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F5F7B5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49F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B8A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Casación-002017-2015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F21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1062D1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167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CD3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Casación-001937-2015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85B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FD79B9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141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818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Casación-000512-2015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393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2589ED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B4D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413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Casación-001979-2015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F1A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D4C7C6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0A9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CA7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Casación-007635-2015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585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55C695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E04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808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Casación-016851-2015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885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2CF94D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4F9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DA8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Casación-003783-2015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26F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CC8361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8E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B7A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Casación-000256-2015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B80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936DE8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D28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FAB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Casación-005449-2015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A2A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AEA5DC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C6E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E6D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Casación-001054-2015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565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FD14C3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95C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F8E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Casación-003203-2015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D14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E5DFB2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8F0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F07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Nulidad-003141-2015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AE7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en la sentencia</w:t>
            </w:r>
          </w:p>
        </w:tc>
      </w:tr>
      <w:tr w:rsidR="00B8060D" w:rsidRPr="00A610DB" w14:paraId="0FB5126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88F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535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Casación-001614-2015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ABE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D578FE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4CC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A4C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Casación-002449-2015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ABF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C0462D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3A3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E00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Casación-018455-2015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F47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E13154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09D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F28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Casación-015397-2015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80F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7BD99D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988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A60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Casación-012436-2015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CBC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EBF926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987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767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Casación-003747-2015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19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C15E83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CE1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28A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Casación-003470-2015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87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DE47CC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B35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DCC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Nulidad-000283-2015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06D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4AD200E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0F9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4B1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Casación-003776-2015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EFF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en parte Rec. Cas.</w:t>
            </w:r>
          </w:p>
        </w:tc>
      </w:tr>
      <w:tr w:rsidR="00B8060D" w:rsidRPr="00A610DB" w14:paraId="15285A5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181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72A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Casación-003823-2015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7F1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6A0A81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0B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632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Casación-003787-2015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DA5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2E6105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EB0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206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Casación-001094-2015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4BF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8F00B2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2DB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F4E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Casación-000731-2015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5B8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7DC5944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F78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77C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Nulidad-002247-2015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A0F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sentencia</w:t>
            </w:r>
          </w:p>
        </w:tc>
      </w:tr>
      <w:tr w:rsidR="00B8060D" w:rsidRPr="00A610DB" w14:paraId="30C6795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F16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463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Casación-006806-2015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F27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07FFB7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09D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A9D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Nulidad-001129-2015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3E5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en la sentencia</w:t>
            </w:r>
          </w:p>
        </w:tc>
      </w:tr>
      <w:tr w:rsidR="00B8060D" w:rsidRPr="00A610DB" w14:paraId="7884411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49F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49E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Nulidad-002076-2015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712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en la sentencia</w:t>
            </w:r>
          </w:p>
        </w:tc>
      </w:tr>
      <w:tr w:rsidR="00B8060D" w:rsidRPr="00A610DB" w14:paraId="7B443FF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A0F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F19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Casación-001278-2015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B06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56F0CE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1F1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55C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Casación-000192-2015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65E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29467E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1C5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C7D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Casación-004563-2015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55B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BEFADB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16F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840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Casación-011593-2015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1EF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en parte Rec. Cas.</w:t>
            </w:r>
          </w:p>
        </w:tc>
      </w:tr>
      <w:tr w:rsidR="00B8060D" w:rsidRPr="00A610DB" w14:paraId="5396BB1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559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80D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Nulidad-002816-2015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271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C9AF0D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D5A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CE1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Casación-014049-2015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774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B652FD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CF8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581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Casación-007545-2015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5ED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2DE7D6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9E8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77B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Casación-000165-2015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8D6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el Rec. Cas.</w:t>
            </w:r>
          </w:p>
        </w:tc>
      </w:tr>
      <w:tr w:rsidR="00B8060D" w:rsidRPr="00A610DB" w14:paraId="19D8317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3E2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0E3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Casación-001995-2015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7E9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8944A4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128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666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Apelación-004017-2015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711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</w:t>
            </w:r>
          </w:p>
        </w:tc>
      </w:tr>
      <w:tr w:rsidR="00B8060D" w:rsidRPr="00A610DB" w14:paraId="0883283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787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CA7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Apelación-003543-2015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2C5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4ABA782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32A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0F7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Nulidad-000433-2015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CC7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en la sentencia</w:t>
            </w:r>
          </w:p>
        </w:tc>
      </w:tr>
      <w:tr w:rsidR="00B8060D" w:rsidRPr="00A610DB" w14:paraId="3C4AC8B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325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630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Nulidad-002223-2015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72A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de sentencia</w:t>
            </w:r>
          </w:p>
        </w:tc>
      </w:tr>
      <w:tr w:rsidR="00B8060D" w:rsidRPr="00A610DB" w14:paraId="0DD555B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8EE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9C5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Casación-002785-2015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A0F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0F1965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D6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E36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Apelación-003376-2015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794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5879B21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7EB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118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Casación-011845-2015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F4A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6934A4F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C30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8C4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Casación-007648-2015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A53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AEB914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7E5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238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Apelación-003066-2015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D96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7B1FEFF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F52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F6D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Casación-018790-2015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4A2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3AEC97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9D7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C9D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Apelación-002512-2015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C3A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35D7566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A8D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E1B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Casación-004969-2015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91C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B0B4CA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09E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B90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Casación-004429-2015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769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DB5DFA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D15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468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Casación-002318-2015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852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52870D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88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8B8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Apelación-001801-2015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5FB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7FE8C5B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F4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0BC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Apelación-001727-2015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BF9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116388B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0B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AAC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Apelación-001657-2015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1EE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</w:t>
            </w:r>
          </w:p>
        </w:tc>
      </w:tr>
      <w:tr w:rsidR="00B8060D" w:rsidRPr="00A610DB" w14:paraId="7D78A25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E92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CBF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Apelación-001684-2015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A96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2A5B08E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064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B87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Casación-004923-2015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E78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31B9FB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FD1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D79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Casación-001356-2015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989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99791E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791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4D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Casación-001386-2015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82D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</w:t>
            </w:r>
          </w:p>
        </w:tc>
      </w:tr>
      <w:tr w:rsidR="00B8060D" w:rsidRPr="00A610DB" w14:paraId="496FC40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F5B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C95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Revisión de Sentencia-000147-2015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DFD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Admitir a trámite</w:t>
            </w:r>
          </w:p>
        </w:tc>
      </w:tr>
      <w:tr w:rsidR="00B8060D" w:rsidRPr="00A610DB" w14:paraId="0EFFDB9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0B5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535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Casación-005571-2015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DE3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54C2EE3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D96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DCD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Casación-008693-2015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2C8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0C42D3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C1B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895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Casación-004572-2015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96F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6DBB95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7D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969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Nulidad-003414-2015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ACC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2C9079C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377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A98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Casación-007522-2015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271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3E102E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6C8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81D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Casación-003302-2015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CB5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B86B32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46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A12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Casación-004495-2015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782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957707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A4B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C9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Casación-003958-2015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755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Rec. Cas. </w:t>
            </w:r>
          </w:p>
        </w:tc>
      </w:tr>
      <w:tr w:rsidR="00B8060D" w:rsidRPr="00A610DB" w14:paraId="15DDC8C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266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C2E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Casación-002681-2015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624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E759FA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7B9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901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Casación-004907-2015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AC8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2A040E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464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A4C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Apelación-001809-2015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57F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344868B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8AC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ACB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Casación-004211-2015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DFC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DD4D47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9CA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BBB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Casación-000983-2015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3D8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el Rec. Cas.</w:t>
            </w:r>
          </w:p>
        </w:tc>
      </w:tr>
      <w:tr w:rsidR="00B8060D" w:rsidRPr="00A610DB" w14:paraId="74D87BE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6EB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013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Casación-000628-2015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139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Bien concedido Rec. Cas.</w:t>
            </w:r>
          </w:p>
        </w:tc>
      </w:tr>
      <w:tr w:rsidR="00B8060D" w:rsidRPr="00A610DB" w14:paraId="54D66E6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D99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AD8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Casación-009539-2015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C93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D24D11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A30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464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Casación-009879-2015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83A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FDD5B2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6D3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112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Casación-003865-2015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D3A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303336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A47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0CA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Nulidad-001072-2015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F91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de sentencia</w:t>
            </w:r>
          </w:p>
        </w:tc>
      </w:tr>
      <w:tr w:rsidR="00B8060D" w:rsidRPr="00A610DB" w14:paraId="795D951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27D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686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Casación-000114-2015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F07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0888F9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AD1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B48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Casación-003236-2015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835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F2A9DF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D49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7F8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Casación-003670-2015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148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en parte Rec. Cas.</w:t>
            </w:r>
          </w:p>
        </w:tc>
      </w:tr>
      <w:tr w:rsidR="00B8060D" w:rsidRPr="00A610DB" w14:paraId="28AB332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3A6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D02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Casación-002640-2015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FAE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65A82C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503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C53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Casación-003256-2015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9F2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D68BF6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87A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E13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Apelación-001561-2015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23D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17754C4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AE0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74D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Casación-007873-2015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4E7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8EA64A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D43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AB8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Casación-002902-2015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3AD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50FF384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36C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6D0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Casación-002310-2015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29A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D93B52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97C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4A7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Casación-003367-2015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9DC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90EBD5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AB0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DE9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Casación-001173-2015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555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7FCA1B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076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A8C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Casación-012410-2015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E9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383A33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B66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88C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Nulidad-000987-2015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2CE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la sentencia</w:t>
            </w:r>
          </w:p>
        </w:tc>
      </w:tr>
      <w:tr w:rsidR="00B8060D" w:rsidRPr="00A610DB" w14:paraId="7037128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5F6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E36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Casación-000884-2015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E39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EDEBAC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12B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E7B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Casación-001745-2015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3CE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A2B833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A78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DA3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Casación-002106-2015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2B8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D48EE3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70E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2AC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Casación-008088-2015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301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656602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9F5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24B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Casación-002263-2015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BB2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E06ADA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717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A08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Apelación-001320-2015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25E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el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apelación</w:t>
            </w:r>
          </w:p>
        </w:tc>
      </w:tr>
      <w:tr w:rsidR="00B8060D" w:rsidRPr="00A610DB" w14:paraId="37269CF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323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2B7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Casación-001980-2015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276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7E8980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B36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295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Casación-000763-2015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2EF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BEFE0F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D82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007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Nulidad-000142-2015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2E4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A74B3F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E2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73A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Casación-000536-2015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3E1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54BBD24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742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C8B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Casación-000518-2015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598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</w:t>
            </w:r>
          </w:p>
        </w:tc>
      </w:tr>
      <w:tr w:rsidR="00B8060D" w:rsidRPr="00A610DB" w14:paraId="18FAC2C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BA6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C08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Casación-001494-2015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2D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343423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1B7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D09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Nulidad-001476-2015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D59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 auto</w:t>
            </w:r>
          </w:p>
        </w:tc>
      </w:tr>
      <w:tr w:rsidR="00B8060D" w:rsidRPr="00A610DB" w14:paraId="7B0D29C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5C6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500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Casación-009149-2015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B7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04FEE9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98C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F01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Casación-002759-2015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EF8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41117E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955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ABF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Nulidad-002186-2015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B9E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de sentencia</w:t>
            </w:r>
          </w:p>
        </w:tc>
      </w:tr>
      <w:tr w:rsidR="00B8060D" w:rsidRPr="00A610DB" w14:paraId="172670B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E73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EAD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Casación-009553-2015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2D5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2A8BD5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18D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E41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Casación-003968-2015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275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F03870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0F3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7B3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Nulidad-001343-2015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CD1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la sentencia</w:t>
            </w:r>
          </w:p>
        </w:tc>
      </w:tr>
      <w:tr w:rsidR="00B8060D" w:rsidRPr="00A610DB" w14:paraId="4885264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0C2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F9E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Casación-002319-2015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1D4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0493CE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500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C9C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Casación-013294-2015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8C3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7D11BE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32D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522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Casación-003499-2015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846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576806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B83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4E5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Casación-001722-2015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93A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B66E70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D5E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5EB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Casación-007158-2015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EF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495074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80D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7F7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Casación-007440-2015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E8A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94B326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481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B2F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Casación-003278-2015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478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587457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846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98F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Casación-007581-2015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1A4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E229C6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F13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EF5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Casación-012060-2015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FD4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E1151E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09A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B99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Nulidad-001362-2015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BE5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Of. De excepción</w:t>
            </w:r>
          </w:p>
        </w:tc>
      </w:tr>
      <w:tr w:rsidR="00B8060D" w:rsidRPr="00A610DB" w14:paraId="6AB73D3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97E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7CE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Apelación-001229-2015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DF3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el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apelación</w:t>
            </w:r>
          </w:p>
        </w:tc>
      </w:tr>
      <w:tr w:rsidR="00B8060D" w:rsidRPr="00A610DB" w14:paraId="5247845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6B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E5F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Casación-004650-2015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23A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50BC1AE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02C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9D6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Casación-000654-2015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589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339938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FFE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3CC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Casación-007164-2015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5B6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D375B8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8D8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067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Casación-007252-2015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440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DFAAFD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BFC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138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Nulidad-001042-2015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F58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de sentencia</w:t>
            </w:r>
          </w:p>
        </w:tc>
      </w:tr>
      <w:tr w:rsidR="00B8060D" w:rsidRPr="00A610DB" w14:paraId="7AAEF17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670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9AA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Nulidad-000213-2015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09B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45A4BF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43F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48C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Nulidad-002031-2015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B3C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823482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E93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1DA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Casación-006577-2015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28A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61D7F6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4CC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E42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Apelación-001304-2015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7E8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62EB658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45C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9A3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Apelación-001225-2015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0F4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6257387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7EC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5B8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Casación-003942-2015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3B2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3A561D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D2E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693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Casación-000598-2015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801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BF72D6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C99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D1C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Apelación-008653-2015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ED8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Revocaron la sentencia</w:t>
            </w:r>
          </w:p>
        </w:tc>
      </w:tr>
      <w:tr w:rsidR="00B8060D" w:rsidRPr="00A610DB" w14:paraId="3D07FA2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A37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8D9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Apelación-014566-2015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4AF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Cofirmaron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 auto</w:t>
            </w:r>
          </w:p>
        </w:tc>
      </w:tr>
      <w:tr w:rsidR="00B8060D" w:rsidRPr="00A610DB" w14:paraId="2B49696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CA7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D29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Casación-000556-2015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835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D2C7F2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905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90C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Casación-002259-2015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0CF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47CEED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A97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6A8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Casación-003086-2015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F2F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AF7D04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39F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C73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Apelación-000526-2015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5BB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7B54038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F92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EEB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Apelación-000568-2015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8A8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61502D5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465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74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Apelación-000531-2015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22F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4963D53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058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B1E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Casación-012825-2015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FA8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DC2302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DC4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102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Casación-007097-2015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5E2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D9BD04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FE5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0FD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Casación-007084-2015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721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4A6EFE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C0D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761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Apelación-000494-2015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E12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la Sentencia</w:t>
            </w:r>
          </w:p>
        </w:tc>
      </w:tr>
      <w:tr w:rsidR="00B8060D" w:rsidRPr="00A610DB" w14:paraId="3EE9BF4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4CB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A90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Casación-007503-2015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5E7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56A5BD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90F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283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Casación-001360-2015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CEC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Rec. Cas. </w:t>
            </w:r>
          </w:p>
        </w:tc>
      </w:tr>
      <w:tr w:rsidR="00B8060D" w:rsidRPr="00A610DB" w14:paraId="14AA990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833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523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Casación-000371-2015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9FC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el auto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</w:t>
            </w:r>
            <w:proofErr w:type="spellEnd"/>
          </w:p>
        </w:tc>
      </w:tr>
      <w:tr w:rsidR="00B8060D" w:rsidRPr="00A610DB" w14:paraId="41B28A8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3AD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85D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Casación-000553-2015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9D8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Rec. Cas. E Inadmisible el Rec. Cas.</w:t>
            </w:r>
          </w:p>
        </w:tc>
      </w:tr>
      <w:tr w:rsidR="00B8060D" w:rsidRPr="00A610DB" w14:paraId="550B5F1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3D3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A2C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Nulidad-001761-2015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A71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 en la sentencia</w:t>
            </w:r>
          </w:p>
        </w:tc>
      </w:tr>
      <w:tr w:rsidR="00B8060D" w:rsidRPr="00A610DB" w14:paraId="106C195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F77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437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Casación-004282-2015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A8D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835747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058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E25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Nulidad-001046-2015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C6D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2CB8134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9B0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0BF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Nulidad-000351-2015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29C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5C2BC96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966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16A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Casación-004101-2015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D17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5116F1A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41F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A0D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Casación-001331-2015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E29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4F9EF2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C81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037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Casación-003987-2015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338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4B256A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48D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5D5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Casación-000631-2015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B3A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64E698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D1E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BD4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Nulidad-000887-2015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B93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 en la sentencia</w:t>
            </w:r>
          </w:p>
        </w:tc>
      </w:tr>
      <w:tr w:rsidR="00B8060D" w:rsidRPr="00A610DB" w14:paraId="3AA2E5F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8E3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596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Apelación-000432-2015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94B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 apelada</w:t>
            </w:r>
          </w:p>
        </w:tc>
      </w:tr>
      <w:tr w:rsidR="00B8060D" w:rsidRPr="00A610DB" w14:paraId="2D1EB3A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9C3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944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Casación-001192-2015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8CD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264B67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F97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5F1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Casación-000444-2015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8C3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Rec. Cas. E Inadmisible el Rec. Cas.</w:t>
            </w:r>
          </w:p>
        </w:tc>
      </w:tr>
      <w:tr w:rsidR="00B8060D" w:rsidRPr="00A610DB" w14:paraId="5187D7E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5AE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424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Casación-000428-2015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78A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el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casación</w:t>
            </w:r>
          </w:p>
        </w:tc>
      </w:tr>
      <w:tr w:rsidR="00B8060D" w:rsidRPr="00A610DB" w14:paraId="1E101F2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DA0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B94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Nulidad-000036-2015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C39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12BA4CA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C8B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4BD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Casación-004460-2015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F02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2E8F1E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5A2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1A5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Casación-002893-2015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D18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806DE5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C85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C6A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Apelación-000596-2015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F9C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 apelada</w:t>
            </w:r>
          </w:p>
        </w:tc>
      </w:tr>
      <w:tr w:rsidR="00B8060D" w:rsidRPr="00A610DB" w14:paraId="3E33DD9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BA4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1E1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Casación-009331-2015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2C7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10E3D1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0C0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F25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Apelación-000417-2015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CB9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7403DEC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B3A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24F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Revisión de Sentencia-000237-2015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73F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Improcedente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dda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revisión</w:t>
            </w:r>
          </w:p>
        </w:tc>
      </w:tr>
      <w:tr w:rsidR="00B8060D" w:rsidRPr="00A610DB" w14:paraId="43753D8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9C2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8E4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Apelación-000339-2015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2AE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6CBB2A4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2F9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D17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Casación-002268-2015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FC3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A2CB4B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12C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2C0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Casación-001963-2015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F9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120BCB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13D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275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Casación-001146-2015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374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236BF1C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13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D74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Apelación-000333-2015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039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437E460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458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A37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Casación-003685-2015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C81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B3074E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E69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F9B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Apelación-000296-2015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A64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Confirmaron sentencia </w:t>
            </w:r>
          </w:p>
        </w:tc>
      </w:tr>
      <w:tr w:rsidR="00B8060D" w:rsidRPr="00A610DB" w14:paraId="1FD4328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536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701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Apelación-006204-2015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7FD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el auto</w:t>
            </w:r>
          </w:p>
        </w:tc>
      </w:tr>
      <w:tr w:rsidR="00B8060D" w:rsidRPr="00A610DB" w14:paraId="5FFC4E9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D7A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27F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Apelación-000281-2015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C8F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525B43E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48B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FF2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Casación-004521-2015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777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74B58D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0B2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91E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Casación-003920-2015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811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657DB3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3C7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D4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Casación-000363-2015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B58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Bien concedido el Rec. Cas.</w:t>
            </w:r>
          </w:p>
        </w:tc>
      </w:tr>
      <w:tr w:rsidR="00B8060D" w:rsidRPr="00A610DB" w14:paraId="6A00212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4DAF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17F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Casación-003616-2015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BC5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2D1394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F2C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F64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Apelación-009626-2015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621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</w:t>
            </w:r>
          </w:p>
        </w:tc>
      </w:tr>
      <w:tr w:rsidR="00B8060D" w:rsidRPr="00A610DB" w14:paraId="5F8357B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AE6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ECE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Nulidad-001522-2015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3B7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de sentencia</w:t>
            </w:r>
          </w:p>
        </w:tc>
      </w:tr>
      <w:tr w:rsidR="00B8060D" w:rsidRPr="00A610DB" w14:paraId="357737B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08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8E6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Casación-000385-2015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993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Inadmisible Rec. Cas.</w:t>
            </w:r>
          </w:p>
        </w:tc>
      </w:tr>
      <w:tr w:rsidR="00B8060D" w:rsidRPr="00A610DB" w14:paraId="3D23F27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164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08E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Apelación-000034-2015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ED8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</w:t>
            </w:r>
          </w:p>
        </w:tc>
      </w:tr>
      <w:tr w:rsidR="00B8060D" w:rsidRPr="00A610DB" w14:paraId="6E588E9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8F5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6A0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Casación-000209-2015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403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el Rec. Cas.</w:t>
            </w:r>
          </w:p>
        </w:tc>
      </w:tr>
      <w:tr w:rsidR="00B8060D" w:rsidRPr="00A610DB" w14:paraId="372F842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269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A8A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Nulidad-001372-2015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BA9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en el auto</w:t>
            </w:r>
          </w:p>
        </w:tc>
      </w:tr>
      <w:tr w:rsidR="00B8060D" w:rsidRPr="00A610DB" w14:paraId="762D77B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85F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49D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Casación-002094-2015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B9A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0AF6CB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3E4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4C3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Casación-002109-2015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6C1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6F2388F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ED6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FCA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Apelación-002993-2015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7F0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08E46F4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E3F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4C3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Casación-005481-2015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FEF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EB6C99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A71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0A1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Nulidad-001068-2015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6A3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en la sentencia</w:t>
            </w:r>
          </w:p>
        </w:tc>
      </w:tr>
      <w:tr w:rsidR="00B8060D" w:rsidRPr="00A610DB" w14:paraId="3119434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12C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1D6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Nulidad-001732-2015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CC9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de sentencia</w:t>
            </w:r>
          </w:p>
        </w:tc>
      </w:tr>
      <w:tr w:rsidR="00B8060D" w:rsidRPr="00A610DB" w14:paraId="1A3A6EE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F28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E2D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Nulidad-000610-2015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C00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 en el auto</w:t>
            </w:r>
          </w:p>
        </w:tc>
      </w:tr>
      <w:tr w:rsidR="00B8060D" w:rsidRPr="00A610DB" w14:paraId="31E1DA2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F53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6D3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Nulidad-000561-2015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6A1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Inadmisibles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71D3330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575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8525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Casación-002211-2015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7A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65FF72D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2AB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F39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Nulidad-000719-2015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CA4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en la sentencia</w:t>
            </w:r>
          </w:p>
        </w:tc>
      </w:tr>
      <w:tr w:rsidR="00B8060D" w:rsidRPr="00A610DB" w14:paraId="397AD46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576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03B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Casación-000588-2015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AD3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22163D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5133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E1B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Casación-000430-2015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778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2AA167D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BA2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2BB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Nulidad-000566-2015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7C4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05841A6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9DF2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0EC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Casación-001315-2016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B52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CC26FA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847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632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Nulidad-001248-2016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EF9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de sentencia</w:t>
            </w:r>
          </w:p>
        </w:tc>
      </w:tr>
      <w:tr w:rsidR="00B8060D" w:rsidRPr="00A610DB" w14:paraId="232200F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C2D7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BC7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Casación-003006-2016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40D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96DD13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547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CE7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Casación-009993-2016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BEF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DF6655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0F7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11B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Casación-002631-2016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80A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65A69F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E6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CB71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Casación-001211-2016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867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76A0FA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B6F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0F5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Casación-000507-2015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BF93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el Rec. Cas.</w:t>
            </w:r>
          </w:p>
        </w:tc>
      </w:tr>
      <w:tr w:rsidR="00B8060D" w:rsidRPr="00A610DB" w14:paraId="793C624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EAFB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85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Casación-000301-2016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127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E43D95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321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25D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Casación-000429-2016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B87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9E98D8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C13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FF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Casación-001470-2016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ED98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623064A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2FF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029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Casación-000455-2016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7D8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0157ED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645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D82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Casación-002000-2016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ACA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64E879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63C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FF5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Casación-000895-2016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7BB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157C4E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200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1ED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Casación-002897-2016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A20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7E9725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734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CAC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Casación-002116-2016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250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76BF08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EDB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6B7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Nulidad-001440-2016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498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 sentencia</w:t>
            </w:r>
          </w:p>
        </w:tc>
      </w:tr>
      <w:tr w:rsidR="00B8060D" w:rsidRPr="00A610DB" w14:paraId="7E86E07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E921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484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Casación-000147-2016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2CA7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DF9A34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920C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953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Apelación-001012-2016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94C2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Nula la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setencia</w:t>
            </w:r>
            <w:proofErr w:type="spellEnd"/>
          </w:p>
        </w:tc>
      </w:tr>
      <w:tr w:rsidR="00B8060D" w:rsidRPr="00A610DB" w14:paraId="386E557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BB9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D07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Apelación-000711-2016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71F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2942117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9C29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C57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Casación-005252-2016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F1C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1AD6BB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49A8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ACE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Casación-000309-2016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62A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952859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588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FA3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Revisión de Sentencia-000129-2016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4BF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Improcedente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Dda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Rev.</w:t>
            </w:r>
          </w:p>
        </w:tc>
      </w:tr>
      <w:tr w:rsidR="00B8060D" w:rsidRPr="00A610DB" w14:paraId="3DF7DB6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E96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B03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Casación-002602-2016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16B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9901B8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CAB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9ED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Casación-000234-2016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39F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autus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concesorios</w:t>
            </w:r>
            <w:proofErr w:type="spellEnd"/>
          </w:p>
        </w:tc>
      </w:tr>
      <w:tr w:rsidR="00B8060D" w:rsidRPr="00A610DB" w14:paraId="1245946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504E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8BA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Casación-002201-2016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DB1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6F1C08A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9F2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12D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Casación-001994-2016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8D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64449EE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AB04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8E1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Nulidad-001253-2016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202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AF938E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3B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CE4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Casación-000764-2016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D5A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737046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7EDD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C8E9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Casación-001509-2016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90A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B215E5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CF2A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5FBD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Casación-001283-2016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B90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6D79827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70C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19BE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Revisión de Sentencia-000016-2016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889B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Admitieron a trámite revisión</w:t>
            </w:r>
          </w:p>
        </w:tc>
      </w:tr>
      <w:tr w:rsidR="00B8060D" w:rsidRPr="00A610DB" w14:paraId="278F58D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04B0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B37A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Revisión de Sentencia-000005-2016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F32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Admitir la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dda.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revisión</w:t>
            </w:r>
          </w:p>
        </w:tc>
      </w:tr>
      <w:tr w:rsidR="00B8060D" w:rsidRPr="00A610DB" w14:paraId="6F41AA9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E7E6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3AB6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Revisión de Sentencia-000030-2016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134F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Improcedente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dda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Revisión</w:t>
            </w:r>
          </w:p>
        </w:tc>
      </w:tr>
      <w:tr w:rsidR="00B8060D" w:rsidRPr="00A610DB" w14:paraId="12AF3C1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9F5" w14:textId="77777777" w:rsidR="00B8060D" w:rsidRPr="00A610DB" w:rsidRDefault="00B8060D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7A74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Revisión de Sentencia-000017-2016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94CC" w14:textId="77777777" w:rsidR="00B8060D" w:rsidRPr="00A610DB" w:rsidRDefault="00B8060D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</w:tbl>
    <w:p w14:paraId="46E8C595" w14:textId="77777777" w:rsidR="00B8060D" w:rsidRPr="00A610DB" w:rsidRDefault="00B8060D" w:rsidP="009432D4">
      <w:pPr>
        <w:spacing w:line="360" w:lineRule="auto"/>
      </w:pPr>
    </w:p>
    <w:p w14:paraId="460F69D7" w14:textId="77777777" w:rsidR="00536AD6" w:rsidRDefault="00536AD6" w:rsidP="009432D4">
      <w:pPr>
        <w:spacing w:line="360" w:lineRule="auto"/>
        <w:rPr>
          <w:b/>
        </w:rPr>
      </w:pPr>
      <w:r w:rsidRPr="001B397C">
        <w:rPr>
          <w:b/>
        </w:rPr>
        <w:t xml:space="preserve">3.- </w:t>
      </w:r>
      <w:r>
        <w:rPr>
          <w:b/>
        </w:rPr>
        <w:t>Cuadro específico del indicador jurisprudencial N° 03-PJ-VLE-CLE</w:t>
      </w: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3218"/>
        <w:gridCol w:w="1885"/>
        <w:gridCol w:w="1885"/>
      </w:tblGrid>
      <w:tr w:rsidR="00536AD6" w:rsidRPr="00A610DB" w14:paraId="08AD923D" w14:textId="77777777" w:rsidTr="00536AD6">
        <w:tc>
          <w:tcPr>
            <w:tcW w:w="3218" w:type="dxa"/>
          </w:tcPr>
          <w:p w14:paraId="585C4A20" w14:textId="77777777" w:rsidR="00536AD6" w:rsidRPr="00A610DB" w:rsidRDefault="00536AD6" w:rsidP="009432D4">
            <w:pPr>
              <w:spacing w:line="360" w:lineRule="auto"/>
              <w:rPr>
                <w:b/>
              </w:rPr>
            </w:pPr>
            <w:r w:rsidRPr="00A610DB">
              <w:rPr>
                <w:b/>
              </w:rPr>
              <w:t>Sentencias del Poder Judicial</w:t>
            </w:r>
          </w:p>
        </w:tc>
        <w:tc>
          <w:tcPr>
            <w:tcW w:w="1885" w:type="dxa"/>
          </w:tcPr>
          <w:p w14:paraId="6794927A" w14:textId="77777777" w:rsidR="00536AD6" w:rsidRPr="00A610DB" w:rsidRDefault="00536AD6" w:rsidP="009432D4">
            <w:pPr>
              <w:spacing w:line="360" w:lineRule="auto"/>
              <w:rPr>
                <w:b/>
              </w:rPr>
            </w:pPr>
            <w:r w:rsidRPr="00A610DB">
              <w:rPr>
                <w:b/>
              </w:rPr>
              <w:t>Fallos</w:t>
            </w:r>
          </w:p>
        </w:tc>
        <w:tc>
          <w:tcPr>
            <w:tcW w:w="1885" w:type="dxa"/>
          </w:tcPr>
          <w:p w14:paraId="49C43EE4" w14:textId="77777777" w:rsidR="00536AD6" w:rsidRPr="00A610DB" w:rsidRDefault="00536AD6" w:rsidP="009432D4">
            <w:pPr>
              <w:spacing w:line="360" w:lineRule="auto"/>
              <w:rPr>
                <w:b/>
              </w:rPr>
            </w:pPr>
            <w:r>
              <w:rPr>
                <w:b/>
              </w:rPr>
              <w:t>Porcentaje %</w:t>
            </w:r>
          </w:p>
        </w:tc>
      </w:tr>
      <w:tr w:rsidR="00536AD6" w:rsidRPr="00A610DB" w14:paraId="59224992" w14:textId="77777777" w:rsidTr="00536AD6">
        <w:tc>
          <w:tcPr>
            <w:tcW w:w="3218" w:type="dxa"/>
          </w:tcPr>
          <w:p w14:paraId="05CFE6BC" w14:textId="77777777" w:rsidR="00536AD6" w:rsidRPr="00A610DB" w:rsidRDefault="00536AD6" w:rsidP="009432D4">
            <w:pPr>
              <w:spacing w:line="360" w:lineRule="auto"/>
            </w:pPr>
            <w:r w:rsidRPr="00A610DB">
              <w:t>Fundados</w:t>
            </w:r>
          </w:p>
        </w:tc>
        <w:tc>
          <w:tcPr>
            <w:tcW w:w="1885" w:type="dxa"/>
          </w:tcPr>
          <w:p w14:paraId="13D37318" w14:textId="77777777" w:rsidR="00536AD6" w:rsidRPr="00A610DB" w:rsidRDefault="00536AD6" w:rsidP="009432D4">
            <w:pPr>
              <w:spacing w:line="360" w:lineRule="auto"/>
            </w:pPr>
            <w:r w:rsidRPr="00A610DB">
              <w:t>147</w:t>
            </w:r>
          </w:p>
        </w:tc>
        <w:tc>
          <w:tcPr>
            <w:tcW w:w="1885" w:type="dxa"/>
          </w:tcPr>
          <w:p w14:paraId="31F32D6C" w14:textId="77777777" w:rsidR="00536AD6" w:rsidRPr="00A610DB" w:rsidRDefault="00536AD6" w:rsidP="009432D4">
            <w:pPr>
              <w:spacing w:line="360" w:lineRule="auto"/>
            </w:pPr>
            <w:r>
              <w:t>31.14</w:t>
            </w:r>
          </w:p>
        </w:tc>
      </w:tr>
      <w:tr w:rsidR="00536AD6" w:rsidRPr="00A610DB" w14:paraId="5748EB8C" w14:textId="77777777" w:rsidTr="00536AD6">
        <w:tc>
          <w:tcPr>
            <w:tcW w:w="3218" w:type="dxa"/>
          </w:tcPr>
          <w:p w14:paraId="136D4EDE" w14:textId="77777777" w:rsidR="00536AD6" w:rsidRPr="00A610DB" w:rsidRDefault="00536AD6" w:rsidP="009432D4">
            <w:pPr>
              <w:spacing w:line="360" w:lineRule="auto"/>
            </w:pPr>
            <w:r w:rsidRPr="00A610DB">
              <w:t>Infundados</w:t>
            </w:r>
          </w:p>
        </w:tc>
        <w:tc>
          <w:tcPr>
            <w:tcW w:w="1885" w:type="dxa"/>
          </w:tcPr>
          <w:p w14:paraId="6377528B" w14:textId="77777777" w:rsidR="00536AD6" w:rsidRPr="00A610DB" w:rsidRDefault="00536AD6" w:rsidP="009432D4">
            <w:pPr>
              <w:spacing w:line="360" w:lineRule="auto"/>
            </w:pPr>
            <w:r w:rsidRPr="00A610DB">
              <w:t>325</w:t>
            </w:r>
          </w:p>
        </w:tc>
        <w:tc>
          <w:tcPr>
            <w:tcW w:w="1885" w:type="dxa"/>
          </w:tcPr>
          <w:p w14:paraId="73A68BAA" w14:textId="77777777" w:rsidR="00536AD6" w:rsidRPr="00A610DB" w:rsidRDefault="00536AD6" w:rsidP="009432D4">
            <w:pPr>
              <w:spacing w:line="360" w:lineRule="auto"/>
            </w:pPr>
            <w:r>
              <w:t>68.85</w:t>
            </w:r>
          </w:p>
        </w:tc>
      </w:tr>
      <w:tr w:rsidR="00536AD6" w:rsidRPr="00A610DB" w14:paraId="465BF27C" w14:textId="77777777" w:rsidTr="00536AD6">
        <w:tc>
          <w:tcPr>
            <w:tcW w:w="3218" w:type="dxa"/>
          </w:tcPr>
          <w:p w14:paraId="23813E31" w14:textId="77777777" w:rsidR="00536AD6" w:rsidRPr="00A610DB" w:rsidRDefault="00536AD6" w:rsidP="009432D4">
            <w:pPr>
              <w:spacing w:line="360" w:lineRule="auto"/>
              <w:jc w:val="right"/>
            </w:pPr>
            <w:r w:rsidRPr="00A610DB">
              <w:t>TOTAL</w:t>
            </w:r>
          </w:p>
        </w:tc>
        <w:tc>
          <w:tcPr>
            <w:tcW w:w="1885" w:type="dxa"/>
          </w:tcPr>
          <w:p w14:paraId="303B9998" w14:textId="77777777" w:rsidR="00536AD6" w:rsidRPr="00A610DB" w:rsidRDefault="00536AD6" w:rsidP="009432D4">
            <w:pPr>
              <w:spacing w:line="360" w:lineRule="auto"/>
            </w:pPr>
            <w:r w:rsidRPr="00A610DB">
              <w:t>472</w:t>
            </w:r>
          </w:p>
        </w:tc>
        <w:tc>
          <w:tcPr>
            <w:tcW w:w="1885" w:type="dxa"/>
          </w:tcPr>
          <w:p w14:paraId="7980341B" w14:textId="77777777" w:rsidR="00536AD6" w:rsidRPr="00A610DB" w:rsidRDefault="00536AD6" w:rsidP="009432D4">
            <w:pPr>
              <w:spacing w:line="360" w:lineRule="auto"/>
            </w:pPr>
            <w:r>
              <w:t xml:space="preserve">100 </w:t>
            </w:r>
          </w:p>
        </w:tc>
      </w:tr>
    </w:tbl>
    <w:p w14:paraId="7BAA9574" w14:textId="77777777" w:rsidR="00536AD6" w:rsidRDefault="00536AD6" w:rsidP="009432D4">
      <w:pPr>
        <w:spacing w:line="360" w:lineRule="auto"/>
      </w:pPr>
    </w:p>
    <w:p w14:paraId="1BE62ECA" w14:textId="01064D3D" w:rsidR="001B397C" w:rsidRPr="001B397C" w:rsidRDefault="001B397C" w:rsidP="009432D4">
      <w:pPr>
        <w:spacing w:line="360" w:lineRule="auto"/>
        <w:rPr>
          <w:b/>
        </w:rPr>
      </w:pPr>
      <w:r w:rsidRPr="001B397C">
        <w:rPr>
          <w:b/>
        </w:rPr>
        <w:t>4.- Gráfico del Indicador jurisprudencial N° 03-PJ-VLE-CLE:</w:t>
      </w:r>
    </w:p>
    <w:p w14:paraId="689DBD64" w14:textId="77777777" w:rsidR="001B397C" w:rsidRPr="00A610DB" w:rsidRDefault="001B397C" w:rsidP="009432D4">
      <w:pPr>
        <w:spacing w:line="360" w:lineRule="auto"/>
      </w:pPr>
    </w:p>
    <w:p w14:paraId="5B09C4E0" w14:textId="2327BF64" w:rsidR="00593A00" w:rsidRPr="00A610DB" w:rsidRDefault="000966AD" w:rsidP="009432D4">
      <w:pPr>
        <w:spacing w:line="360" w:lineRule="auto"/>
        <w:jc w:val="center"/>
      </w:pPr>
      <w:r w:rsidRPr="00A610DB">
        <w:rPr>
          <w:noProof/>
          <w:lang w:val="es-PE" w:eastAsia="es-PE"/>
        </w:rPr>
        <w:lastRenderedPageBreak/>
        <w:drawing>
          <wp:inline distT="0" distB="0" distL="0" distR="0" wp14:anchorId="46E62430" wp14:editId="512FF99C">
            <wp:extent cx="3780221" cy="2183642"/>
            <wp:effectExtent l="0" t="0" r="10795" b="762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F9A7CA" w14:textId="77777777" w:rsidR="000966AD" w:rsidRDefault="000966AD" w:rsidP="009432D4">
      <w:pPr>
        <w:spacing w:line="360" w:lineRule="auto"/>
      </w:pPr>
    </w:p>
    <w:p w14:paraId="3887BEA6" w14:textId="77777777" w:rsidR="009432D4" w:rsidRDefault="009432D4" w:rsidP="009432D4">
      <w:pPr>
        <w:spacing w:line="360" w:lineRule="auto"/>
      </w:pPr>
    </w:p>
    <w:p w14:paraId="4AA9AC23" w14:textId="77777777" w:rsidR="009432D4" w:rsidRDefault="009432D4" w:rsidP="009432D4">
      <w:pPr>
        <w:spacing w:line="360" w:lineRule="auto"/>
      </w:pPr>
    </w:p>
    <w:p w14:paraId="57D7F021" w14:textId="77777777" w:rsidR="0029396A" w:rsidRDefault="0029396A" w:rsidP="009432D4">
      <w:pPr>
        <w:spacing w:line="360" w:lineRule="auto"/>
        <w:rPr>
          <w:b/>
        </w:rPr>
      </w:pPr>
      <w:r w:rsidRPr="0066727B">
        <w:rPr>
          <w:b/>
        </w:rPr>
        <w:t>5.- Conclusiones del</w:t>
      </w:r>
      <w:r>
        <w:t xml:space="preserve"> </w:t>
      </w:r>
      <w:r>
        <w:rPr>
          <w:b/>
        </w:rPr>
        <w:t>indicador jurisprudencial N° 03-PJ-VLE-CLE</w:t>
      </w:r>
    </w:p>
    <w:p w14:paraId="1223FC21" w14:textId="77777777" w:rsidR="0029396A" w:rsidRDefault="0029396A" w:rsidP="009432D4">
      <w:pPr>
        <w:spacing w:line="360" w:lineRule="auto"/>
      </w:pPr>
    </w:p>
    <w:p w14:paraId="098C452C" w14:textId="77777777" w:rsidR="0029396A" w:rsidRDefault="0029396A" w:rsidP="009432D4">
      <w:pPr>
        <w:spacing w:line="360" w:lineRule="auto"/>
        <w:jc w:val="both"/>
      </w:pPr>
      <w:r>
        <w:t xml:space="preserve">De acuerdo con la </w:t>
      </w:r>
      <w:proofErr w:type="spellStart"/>
      <w:r>
        <w:t>operacionalización</w:t>
      </w:r>
      <w:proofErr w:type="spellEnd"/>
      <w:r>
        <w:t xml:space="preserve"> del indicador jurisprudencial N° 03-PJ-VLE-CLE, se ha tabulado </w:t>
      </w:r>
      <w:proofErr w:type="spellStart"/>
      <w:r>
        <w:t>cuatroscientos</w:t>
      </w:r>
      <w:proofErr w:type="spellEnd"/>
      <w:r>
        <w:t xml:space="preserve"> setenta y dos (472) sentencias del Poder Judicial, con el criterio de búsqueda “Libertad de Empresa”, de donde se han obtenido  ciento cuarenta y siete (147) fallos fundados, y trescientos veinticinco (325) fallos infundados, haciendo un porcentaje de 31.14 % favorable, y 68.85 % desfavorable para la pretensión de obtener el derecho a la libertad de empresa. Con lo que se confirma la hipótesis que se vulnera la libertad de empresa.</w:t>
      </w:r>
    </w:p>
    <w:p w14:paraId="77FD9F5F" w14:textId="77777777" w:rsidR="0029396A" w:rsidRPr="00A610DB" w:rsidRDefault="0029396A" w:rsidP="009432D4">
      <w:pPr>
        <w:spacing w:line="360" w:lineRule="auto"/>
      </w:pPr>
    </w:p>
    <w:p w14:paraId="20A6D889" w14:textId="77777777" w:rsidR="000966AD" w:rsidRPr="00A610DB" w:rsidRDefault="000966AD" w:rsidP="009432D4">
      <w:pPr>
        <w:spacing w:line="360" w:lineRule="auto"/>
      </w:pPr>
    </w:p>
    <w:p w14:paraId="531CC096" w14:textId="69CDC9E4" w:rsidR="001B397C" w:rsidRDefault="001B397C" w:rsidP="009432D4">
      <w:pPr>
        <w:spacing w:line="360" w:lineRule="auto"/>
      </w:pPr>
      <w:r>
        <w:br w:type="page"/>
      </w:r>
    </w:p>
    <w:p w14:paraId="16C71A88" w14:textId="77777777" w:rsidR="000966AD" w:rsidRDefault="000966AD" w:rsidP="009432D4">
      <w:pPr>
        <w:spacing w:line="360" w:lineRule="auto"/>
      </w:pPr>
    </w:p>
    <w:p w14:paraId="6F518528" w14:textId="77777777" w:rsidR="001B397C" w:rsidRDefault="001B397C" w:rsidP="009432D4">
      <w:pPr>
        <w:spacing w:line="360" w:lineRule="auto"/>
      </w:pPr>
    </w:p>
    <w:p w14:paraId="256E40C0" w14:textId="77777777" w:rsidR="001B397C" w:rsidRDefault="001B397C" w:rsidP="009432D4">
      <w:pPr>
        <w:spacing w:line="360" w:lineRule="auto"/>
      </w:pPr>
    </w:p>
    <w:p w14:paraId="11B6CAE9" w14:textId="77777777" w:rsidR="001B397C" w:rsidRDefault="001B397C" w:rsidP="009432D4">
      <w:pPr>
        <w:spacing w:line="360" w:lineRule="auto"/>
      </w:pPr>
    </w:p>
    <w:p w14:paraId="2C931939" w14:textId="77777777" w:rsidR="001B397C" w:rsidRDefault="001B397C" w:rsidP="009432D4">
      <w:pPr>
        <w:spacing w:line="360" w:lineRule="auto"/>
      </w:pPr>
    </w:p>
    <w:p w14:paraId="1F395E1E" w14:textId="77777777" w:rsidR="001B397C" w:rsidRDefault="001B397C" w:rsidP="009432D4">
      <w:pPr>
        <w:spacing w:line="360" w:lineRule="auto"/>
      </w:pPr>
    </w:p>
    <w:p w14:paraId="76DC7392" w14:textId="77777777" w:rsidR="001B397C" w:rsidRDefault="001B397C" w:rsidP="009432D4">
      <w:pPr>
        <w:spacing w:line="360" w:lineRule="auto"/>
      </w:pPr>
    </w:p>
    <w:p w14:paraId="775A6259" w14:textId="77777777" w:rsidR="001B397C" w:rsidRDefault="001B397C" w:rsidP="009432D4">
      <w:pPr>
        <w:spacing w:line="360" w:lineRule="auto"/>
      </w:pPr>
    </w:p>
    <w:p w14:paraId="617BF939" w14:textId="77777777" w:rsidR="001B397C" w:rsidRDefault="001B397C" w:rsidP="009432D4">
      <w:pPr>
        <w:spacing w:line="360" w:lineRule="auto"/>
      </w:pPr>
    </w:p>
    <w:p w14:paraId="223B6B9D" w14:textId="77777777" w:rsidR="001B397C" w:rsidRDefault="001B397C" w:rsidP="009432D4">
      <w:pPr>
        <w:spacing w:line="360" w:lineRule="auto"/>
        <w:jc w:val="center"/>
      </w:pPr>
    </w:p>
    <w:p w14:paraId="024A9D9B" w14:textId="77777777" w:rsidR="001B397C" w:rsidRPr="001B397C" w:rsidRDefault="001B397C" w:rsidP="009432D4">
      <w:pPr>
        <w:spacing w:line="360" w:lineRule="auto"/>
        <w:jc w:val="center"/>
        <w:rPr>
          <w:b/>
        </w:rPr>
      </w:pPr>
    </w:p>
    <w:p w14:paraId="038CF6A3" w14:textId="51DE8EF4" w:rsidR="001B397C" w:rsidRPr="001B397C" w:rsidRDefault="001B397C" w:rsidP="009432D4">
      <w:pPr>
        <w:spacing w:line="360" w:lineRule="auto"/>
        <w:jc w:val="center"/>
        <w:rPr>
          <w:b/>
        </w:rPr>
      </w:pPr>
      <w:r w:rsidRPr="001B397C">
        <w:rPr>
          <w:b/>
        </w:rPr>
        <w:t>INDICADOR JURISPRUDENCIAL N° 04-TC-VLE-CC</w:t>
      </w:r>
    </w:p>
    <w:p w14:paraId="5C9C1996" w14:textId="7DE28D79" w:rsidR="001B397C" w:rsidRPr="001B397C" w:rsidRDefault="001B397C" w:rsidP="009432D4">
      <w:pPr>
        <w:spacing w:line="360" w:lineRule="auto"/>
        <w:jc w:val="center"/>
        <w:rPr>
          <w:b/>
        </w:rPr>
      </w:pPr>
      <w:r w:rsidRPr="001B397C">
        <w:rPr>
          <w:b/>
        </w:rPr>
        <w:t>Sentencias del Tribunal Constitucional</w:t>
      </w:r>
    </w:p>
    <w:p w14:paraId="0D52DF9F" w14:textId="58A9DCC4" w:rsidR="001B397C" w:rsidRPr="001B397C" w:rsidRDefault="00D5039D" w:rsidP="009432D4">
      <w:pPr>
        <w:spacing w:line="360" w:lineRule="auto"/>
        <w:jc w:val="center"/>
        <w:rPr>
          <w:b/>
        </w:rPr>
      </w:pPr>
      <w:r>
        <w:rPr>
          <w:b/>
        </w:rPr>
        <w:t>V</w:t>
      </w:r>
      <w:r w:rsidR="001B397C" w:rsidRPr="001B397C">
        <w:rPr>
          <w:b/>
        </w:rPr>
        <w:t>ariable: “Libertad de Empresa”</w:t>
      </w:r>
    </w:p>
    <w:p w14:paraId="621EF8E8" w14:textId="69DB03AE" w:rsidR="001B397C" w:rsidRPr="001B397C" w:rsidRDefault="00D5039D" w:rsidP="009432D4">
      <w:pPr>
        <w:spacing w:line="360" w:lineRule="auto"/>
        <w:jc w:val="center"/>
        <w:rPr>
          <w:b/>
        </w:rPr>
      </w:pPr>
      <w:r>
        <w:rPr>
          <w:b/>
        </w:rPr>
        <w:t>C</w:t>
      </w:r>
      <w:r w:rsidR="001B397C" w:rsidRPr="001B397C">
        <w:rPr>
          <w:b/>
        </w:rPr>
        <w:t>riterio de búsqueda: “Competitividad”</w:t>
      </w:r>
    </w:p>
    <w:p w14:paraId="6B8E6821" w14:textId="77777777" w:rsidR="001B397C" w:rsidRDefault="001B397C" w:rsidP="009432D4">
      <w:pPr>
        <w:spacing w:line="360" w:lineRule="auto"/>
      </w:pPr>
    </w:p>
    <w:p w14:paraId="513DB59F" w14:textId="625A476C" w:rsidR="001B397C" w:rsidRPr="00D5039D" w:rsidRDefault="00D5039D" w:rsidP="009432D4">
      <w:pPr>
        <w:spacing w:line="360" w:lineRule="auto"/>
        <w:rPr>
          <w:b/>
        </w:rPr>
      </w:pPr>
      <w:r w:rsidRPr="00D5039D">
        <w:rPr>
          <w:b/>
        </w:rPr>
        <w:t>1.- Criterios del Indicador Jurisprudencial N° 04-TC-VLE-CC</w:t>
      </w:r>
    </w:p>
    <w:p w14:paraId="56955D74" w14:textId="2DA371DF" w:rsidR="000966AD" w:rsidRPr="00D5039D" w:rsidRDefault="00D5039D" w:rsidP="009432D4">
      <w:pPr>
        <w:spacing w:line="360" w:lineRule="auto"/>
        <w:jc w:val="both"/>
      </w:pPr>
      <w:r>
        <w:t xml:space="preserve">Sentencias del Tribunal Constitucional, dentro del marco de la variable “Libertad de Empresa”, buscadas en la pág. Web institucional, con el criterio de búsqueda: “Competitividad”. </w:t>
      </w:r>
    </w:p>
    <w:p w14:paraId="196585B7" w14:textId="77777777" w:rsidR="000966AD" w:rsidRDefault="000966AD" w:rsidP="009432D4">
      <w:pPr>
        <w:spacing w:line="360" w:lineRule="auto"/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D5039D" w:rsidRPr="00A610DB" w14:paraId="16F24DF4" w14:textId="77777777" w:rsidTr="00A76C04">
        <w:trPr>
          <w:trHeight w:val="727"/>
        </w:trPr>
        <w:tc>
          <w:tcPr>
            <w:tcW w:w="7088" w:type="dxa"/>
            <w:gridSpan w:val="2"/>
          </w:tcPr>
          <w:p w14:paraId="7E18089D" w14:textId="2A2290A6" w:rsidR="00D5039D" w:rsidRDefault="00D5039D" w:rsidP="009432D4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Criterios jurisprudenciales Nro. 04-TC-VLE-CC</w:t>
            </w:r>
          </w:p>
          <w:p w14:paraId="7B0F59BB" w14:textId="167D912A" w:rsidR="00D5039D" w:rsidRPr="00A610DB" w:rsidRDefault="00D5039D" w:rsidP="009432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Sentencias del Tribunal Constitucional</w:t>
            </w:r>
          </w:p>
        </w:tc>
      </w:tr>
      <w:tr w:rsidR="00D5039D" w:rsidRPr="00A610DB" w14:paraId="0BC4A17E" w14:textId="77777777" w:rsidTr="00A76C04">
        <w:tc>
          <w:tcPr>
            <w:tcW w:w="2835" w:type="dxa"/>
          </w:tcPr>
          <w:p w14:paraId="68A53639" w14:textId="77777777" w:rsidR="00D5039D" w:rsidRPr="00A610DB" w:rsidRDefault="00D5039D" w:rsidP="009432D4">
            <w:pPr>
              <w:spacing w:line="360" w:lineRule="auto"/>
              <w:jc w:val="both"/>
            </w:pPr>
            <w:r>
              <w:t>Indicador:</w:t>
            </w:r>
          </w:p>
        </w:tc>
        <w:tc>
          <w:tcPr>
            <w:tcW w:w="4253" w:type="dxa"/>
          </w:tcPr>
          <w:p w14:paraId="251E0578" w14:textId="51A017DA" w:rsidR="00D5039D" w:rsidRPr="00A610DB" w:rsidRDefault="00D5039D" w:rsidP="009432D4">
            <w:pPr>
              <w:spacing w:line="360" w:lineRule="auto"/>
              <w:jc w:val="both"/>
            </w:pPr>
            <w:r>
              <w:t>Sentencias del Tribunal Constitucional</w:t>
            </w:r>
          </w:p>
        </w:tc>
      </w:tr>
      <w:tr w:rsidR="00D5039D" w:rsidRPr="00A610DB" w14:paraId="3ADB8663" w14:textId="77777777" w:rsidTr="00A76C04">
        <w:tc>
          <w:tcPr>
            <w:tcW w:w="2835" w:type="dxa"/>
          </w:tcPr>
          <w:p w14:paraId="11740A89" w14:textId="77777777" w:rsidR="00D5039D" w:rsidRPr="00A610DB" w:rsidRDefault="00D5039D" w:rsidP="009432D4">
            <w:pPr>
              <w:spacing w:line="360" w:lineRule="auto"/>
              <w:jc w:val="both"/>
            </w:pPr>
            <w:r w:rsidRPr="00A610DB">
              <w:t>Variable:</w:t>
            </w:r>
          </w:p>
        </w:tc>
        <w:tc>
          <w:tcPr>
            <w:tcW w:w="4253" w:type="dxa"/>
          </w:tcPr>
          <w:p w14:paraId="2BC4E03E" w14:textId="77777777" w:rsidR="00D5039D" w:rsidRPr="00A610DB" w:rsidRDefault="00D5039D" w:rsidP="009432D4">
            <w:pPr>
              <w:spacing w:line="360" w:lineRule="auto"/>
              <w:jc w:val="both"/>
            </w:pPr>
            <w:r w:rsidRPr="00A610DB">
              <w:t>Libertad de Empresa</w:t>
            </w:r>
          </w:p>
        </w:tc>
      </w:tr>
      <w:tr w:rsidR="00D5039D" w:rsidRPr="00A610DB" w14:paraId="4992EEE4" w14:textId="77777777" w:rsidTr="00A76C04">
        <w:tc>
          <w:tcPr>
            <w:tcW w:w="2835" w:type="dxa"/>
          </w:tcPr>
          <w:p w14:paraId="12BF51F8" w14:textId="77777777" w:rsidR="00D5039D" w:rsidRDefault="00D5039D" w:rsidP="009432D4">
            <w:pPr>
              <w:spacing w:line="360" w:lineRule="auto"/>
              <w:jc w:val="both"/>
            </w:pPr>
            <w:r w:rsidRPr="00A610DB">
              <w:t>Nº de sentencias:</w:t>
            </w:r>
          </w:p>
        </w:tc>
        <w:tc>
          <w:tcPr>
            <w:tcW w:w="4253" w:type="dxa"/>
          </w:tcPr>
          <w:p w14:paraId="50B84DF1" w14:textId="05BFE61B" w:rsidR="00D5039D" w:rsidRPr="00A610DB" w:rsidRDefault="00D5039D" w:rsidP="009432D4">
            <w:pPr>
              <w:spacing w:line="360" w:lineRule="auto"/>
              <w:jc w:val="both"/>
            </w:pPr>
            <w:r>
              <w:t>47</w:t>
            </w:r>
          </w:p>
        </w:tc>
      </w:tr>
      <w:tr w:rsidR="00D5039D" w:rsidRPr="00A610DB" w14:paraId="224FC980" w14:textId="77777777" w:rsidTr="00A76C04">
        <w:tc>
          <w:tcPr>
            <w:tcW w:w="2835" w:type="dxa"/>
          </w:tcPr>
          <w:p w14:paraId="24E38097" w14:textId="77777777" w:rsidR="00D5039D" w:rsidRPr="00A610DB" w:rsidRDefault="00D5039D" w:rsidP="009432D4">
            <w:pPr>
              <w:spacing w:line="360" w:lineRule="auto"/>
              <w:jc w:val="both"/>
            </w:pPr>
            <w:r>
              <w:t xml:space="preserve">Criterio de </w:t>
            </w:r>
            <w:r w:rsidRPr="00A610DB">
              <w:t>búsqueda:</w:t>
            </w:r>
          </w:p>
        </w:tc>
        <w:tc>
          <w:tcPr>
            <w:tcW w:w="4253" w:type="dxa"/>
          </w:tcPr>
          <w:p w14:paraId="46C8D993" w14:textId="39E09A16" w:rsidR="00D5039D" w:rsidRPr="00A610DB" w:rsidRDefault="00D5039D" w:rsidP="009432D4">
            <w:pPr>
              <w:spacing w:line="360" w:lineRule="auto"/>
              <w:jc w:val="both"/>
            </w:pPr>
            <w:r>
              <w:t xml:space="preserve">Competitividad </w:t>
            </w:r>
          </w:p>
        </w:tc>
      </w:tr>
      <w:tr w:rsidR="00D5039D" w:rsidRPr="00A610DB" w14:paraId="34D2BEEC" w14:textId="77777777" w:rsidTr="00A76C04">
        <w:tc>
          <w:tcPr>
            <w:tcW w:w="2835" w:type="dxa"/>
          </w:tcPr>
          <w:p w14:paraId="69F1F8F5" w14:textId="77777777" w:rsidR="00D5039D" w:rsidRPr="00A610DB" w:rsidRDefault="00D5039D" w:rsidP="009432D4">
            <w:pPr>
              <w:spacing w:line="360" w:lineRule="auto"/>
              <w:jc w:val="both"/>
            </w:pPr>
            <w:r w:rsidRPr="00A610DB">
              <w:t>Periodo de sentencias:</w:t>
            </w:r>
          </w:p>
        </w:tc>
        <w:tc>
          <w:tcPr>
            <w:tcW w:w="4253" w:type="dxa"/>
          </w:tcPr>
          <w:p w14:paraId="02E8B775" w14:textId="7BA1F9EE" w:rsidR="00D5039D" w:rsidRPr="00A610DB" w:rsidRDefault="00D5039D" w:rsidP="009432D4">
            <w:pPr>
              <w:spacing w:line="360" w:lineRule="auto"/>
              <w:jc w:val="both"/>
            </w:pPr>
            <w:r>
              <w:t>2007 al 2009</w:t>
            </w:r>
          </w:p>
        </w:tc>
      </w:tr>
      <w:tr w:rsidR="00D5039D" w:rsidRPr="00A610DB" w14:paraId="732B944A" w14:textId="77777777" w:rsidTr="00A76C04">
        <w:tc>
          <w:tcPr>
            <w:tcW w:w="2835" w:type="dxa"/>
          </w:tcPr>
          <w:p w14:paraId="13F33F27" w14:textId="77777777" w:rsidR="00D5039D" w:rsidRPr="00A610DB" w:rsidRDefault="00D5039D" w:rsidP="009432D4">
            <w:pPr>
              <w:spacing w:line="360" w:lineRule="auto"/>
              <w:jc w:val="both"/>
            </w:pPr>
            <w:r w:rsidRPr="00A610DB">
              <w:t>Fallo: 1ra. Opción:</w:t>
            </w:r>
          </w:p>
        </w:tc>
        <w:tc>
          <w:tcPr>
            <w:tcW w:w="4253" w:type="dxa"/>
          </w:tcPr>
          <w:p w14:paraId="75CA765C" w14:textId="77777777" w:rsidR="00D5039D" w:rsidRPr="00A610DB" w:rsidRDefault="00D5039D" w:rsidP="009432D4">
            <w:pPr>
              <w:spacing w:line="360" w:lineRule="auto"/>
              <w:jc w:val="both"/>
            </w:pPr>
            <w:r w:rsidRPr="00A610DB">
              <w:t>Fundada</w:t>
            </w:r>
          </w:p>
        </w:tc>
      </w:tr>
      <w:tr w:rsidR="00D5039D" w:rsidRPr="00A610DB" w14:paraId="753CF72B" w14:textId="77777777" w:rsidTr="00A76C04">
        <w:tc>
          <w:tcPr>
            <w:tcW w:w="2835" w:type="dxa"/>
          </w:tcPr>
          <w:p w14:paraId="69E4D83C" w14:textId="77777777" w:rsidR="00D5039D" w:rsidRPr="00A610DB" w:rsidRDefault="00D5039D" w:rsidP="009432D4">
            <w:pPr>
              <w:spacing w:line="360" w:lineRule="auto"/>
              <w:jc w:val="both"/>
            </w:pPr>
            <w:r w:rsidRPr="00A610DB">
              <w:t>Fallo: 2da. Opción:</w:t>
            </w:r>
          </w:p>
        </w:tc>
        <w:tc>
          <w:tcPr>
            <w:tcW w:w="4253" w:type="dxa"/>
          </w:tcPr>
          <w:p w14:paraId="0B4871A8" w14:textId="77777777" w:rsidR="00D5039D" w:rsidRPr="00A610DB" w:rsidRDefault="00D5039D" w:rsidP="009432D4">
            <w:pPr>
              <w:spacing w:line="360" w:lineRule="auto"/>
              <w:jc w:val="both"/>
            </w:pPr>
            <w:r w:rsidRPr="00A610DB">
              <w:t>Infundada</w:t>
            </w:r>
          </w:p>
        </w:tc>
      </w:tr>
    </w:tbl>
    <w:p w14:paraId="09BD4A47" w14:textId="77777777" w:rsidR="00D5039D" w:rsidRDefault="00D5039D" w:rsidP="009432D4">
      <w:pPr>
        <w:spacing w:line="360" w:lineRule="auto"/>
      </w:pPr>
    </w:p>
    <w:p w14:paraId="6A3D9FA4" w14:textId="77777777" w:rsidR="009432D4" w:rsidRDefault="009432D4" w:rsidP="009432D4">
      <w:pPr>
        <w:spacing w:line="360" w:lineRule="auto"/>
      </w:pPr>
    </w:p>
    <w:p w14:paraId="59224A1E" w14:textId="77777777" w:rsidR="009432D4" w:rsidRDefault="009432D4" w:rsidP="009432D4">
      <w:pPr>
        <w:spacing w:line="360" w:lineRule="auto"/>
      </w:pPr>
    </w:p>
    <w:p w14:paraId="0C774A42" w14:textId="17CDC0AB" w:rsidR="00D5039D" w:rsidRDefault="00DC4C92" w:rsidP="009432D4">
      <w:pPr>
        <w:spacing w:line="360" w:lineRule="auto"/>
        <w:jc w:val="both"/>
        <w:rPr>
          <w:b/>
        </w:rPr>
      </w:pPr>
      <w:r w:rsidRPr="00A610DB">
        <w:rPr>
          <w:b/>
        </w:rPr>
        <w:lastRenderedPageBreak/>
        <w:t>2.-</w:t>
      </w:r>
      <w:r w:rsidR="000966AD" w:rsidRPr="00A610DB">
        <w:rPr>
          <w:b/>
        </w:rPr>
        <w:t xml:space="preserve"> </w:t>
      </w:r>
      <w:r w:rsidR="00D5039D">
        <w:rPr>
          <w:b/>
        </w:rPr>
        <w:t>Cuadro general del indicador jurisprudencial N° 04-TC-VLE-CC</w:t>
      </w:r>
    </w:p>
    <w:p w14:paraId="04D52F92" w14:textId="77777777" w:rsidR="000966AD" w:rsidRPr="00A610DB" w:rsidRDefault="000966AD" w:rsidP="009432D4">
      <w:pPr>
        <w:spacing w:line="360" w:lineRule="auto"/>
        <w:jc w:val="both"/>
      </w:pPr>
    </w:p>
    <w:tbl>
      <w:tblPr>
        <w:tblW w:w="846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00"/>
        <w:gridCol w:w="4840"/>
      </w:tblGrid>
      <w:tr w:rsidR="00BA742E" w:rsidRPr="00A610DB" w14:paraId="3FC69EBC" w14:textId="77777777" w:rsidTr="00BA742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24AA" w14:textId="77777777" w:rsidR="00BA742E" w:rsidRPr="00A610DB" w:rsidRDefault="00BA742E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81D2" w14:textId="77777777" w:rsidR="00BA742E" w:rsidRPr="00A610DB" w:rsidRDefault="00BA742E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Sentencia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3CFD" w14:textId="77777777" w:rsidR="00BA742E" w:rsidRPr="00A610DB" w:rsidRDefault="00BA742E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Fallo</w:t>
            </w:r>
          </w:p>
        </w:tc>
      </w:tr>
      <w:tr w:rsidR="00BA742E" w:rsidRPr="00A610DB" w14:paraId="1AEE2C40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708F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E4C2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Expediente N.° 0005-2007-PC/TC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2E7" w14:textId="5CDFA8FE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IMPROCEDENTE la demanda de autos</w:t>
            </w:r>
          </w:p>
        </w:tc>
      </w:tr>
      <w:tr w:rsidR="00BA742E" w:rsidRPr="00A610DB" w14:paraId="5588B3BD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4F0B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30E4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04029-2007-PA/TC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0C7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 en parte la demanda de amparo</w:t>
            </w:r>
          </w:p>
        </w:tc>
      </w:tr>
      <w:tr w:rsidR="00BA742E" w:rsidRPr="00A610DB" w14:paraId="578C3AFF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4481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09D1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00543-2007-PA/TC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1A2" w14:textId="0B62F1F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  la demanda</w:t>
            </w:r>
          </w:p>
        </w:tc>
      </w:tr>
      <w:tr w:rsidR="00BA742E" w:rsidRPr="00A610DB" w14:paraId="3D597F5B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3CDA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4679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3911-2007-PA/TC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4A2D" w14:textId="6DE954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 demandada de amparo</w:t>
            </w:r>
          </w:p>
        </w:tc>
      </w:tr>
      <w:tr w:rsidR="00BA742E" w:rsidRPr="00A610DB" w14:paraId="5DE46C58" w14:textId="77777777" w:rsidTr="00BA742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AC30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7704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00542-2007-PA/TC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C87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de amparo, porque no se ha acreditado la vulneración del derecho al trabajo</w:t>
            </w:r>
          </w:p>
        </w:tc>
      </w:tr>
      <w:tr w:rsidR="00BA742E" w:rsidRPr="00A610DB" w14:paraId="5E230CA9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5BFD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C197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02382-2007-PA/TC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9F0B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      Declarar FUNDADA la demanda de amparo.</w:t>
            </w:r>
          </w:p>
        </w:tc>
      </w:tr>
      <w:tr w:rsidR="00BA742E" w:rsidRPr="00A610DB" w14:paraId="06F2C187" w14:textId="77777777" w:rsidTr="00BA742E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9AEC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0CF3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EXPS.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N.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os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00026-2008-PI/TC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F7B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de inconstitucionalidad presentada.</w:t>
            </w:r>
          </w:p>
        </w:tc>
      </w:tr>
      <w:tr w:rsidR="00BA742E" w:rsidRPr="00A610DB" w14:paraId="4AA8840E" w14:textId="77777777" w:rsidTr="00BA742E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023B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4F07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EXPS.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N.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os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00026-2008-PI/TC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EDB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de inconstitucionalidad presentada.</w:t>
            </w:r>
          </w:p>
        </w:tc>
      </w:tr>
      <w:tr w:rsidR="00BA742E" w:rsidRPr="00A610DB" w14:paraId="3BAA67DA" w14:textId="77777777" w:rsidTr="00BA742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E786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E2BD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04088-2008-PA/TC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2514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porque no se ha acreditado la vulneración de los derechos al trabajo y al debido proceso de la demandante.</w:t>
            </w:r>
          </w:p>
        </w:tc>
      </w:tr>
      <w:tr w:rsidR="00BA742E" w:rsidRPr="00A610DB" w14:paraId="7A79A93B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EC24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E1AB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02168-2008-PA/TC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69F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 la demanda de amparo de autos,</w:t>
            </w:r>
          </w:p>
        </w:tc>
      </w:tr>
      <w:tr w:rsidR="00BA742E" w:rsidRPr="00A610DB" w14:paraId="6163EF08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25DC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3247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02887-2008-AA/TC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0F7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de amparo.</w:t>
            </w:r>
          </w:p>
        </w:tc>
      </w:tr>
      <w:tr w:rsidR="00BA742E" w:rsidRPr="00A610DB" w14:paraId="0358DB50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F4CD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2FB9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05963-2008-PA/TC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781E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             Declarar FUNDADA la demanda</w:t>
            </w:r>
          </w:p>
        </w:tc>
      </w:tr>
      <w:tr w:rsidR="00BA742E" w:rsidRPr="00A610DB" w14:paraId="6B3C5F77" w14:textId="77777777" w:rsidTr="00BA742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3953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CD8A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02624-2008-PA/TC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D4D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 la demanda de amparo, por haberse demostrado la vulneración de su derecho al trabajo.</w:t>
            </w:r>
          </w:p>
        </w:tc>
      </w:tr>
      <w:tr w:rsidR="00BA742E" w:rsidRPr="00A610DB" w14:paraId="522E9948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5909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6B0A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04775-2008-PA/TC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E06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 la demanda de autos.</w:t>
            </w:r>
          </w:p>
        </w:tc>
      </w:tr>
      <w:tr w:rsidR="00BA742E" w:rsidRPr="00A610DB" w14:paraId="5186D70D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3579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4664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06165-2008-PA/TC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F3A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 la demanda.</w:t>
            </w:r>
          </w:p>
        </w:tc>
      </w:tr>
      <w:tr w:rsidR="00BA742E" w:rsidRPr="00A610DB" w14:paraId="1E81CBF1" w14:textId="77777777" w:rsidTr="00BA742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E58A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B47B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5008-2008-PA/TC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1E3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      Declarar FUNDADA la demanda de amparo porque se ha acreditado la vulneración del derecho al trabajo</w:t>
            </w:r>
          </w:p>
        </w:tc>
      </w:tr>
      <w:tr w:rsidR="00BA742E" w:rsidRPr="00A610DB" w14:paraId="5E21AF92" w14:textId="77777777" w:rsidTr="00BA742E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945F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E6B6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0684-2008-PA/TC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CB08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de amparo de autos.</w:t>
            </w:r>
          </w:p>
        </w:tc>
      </w:tr>
      <w:tr w:rsidR="00BA742E" w:rsidRPr="00A610DB" w14:paraId="16092BE4" w14:textId="77777777" w:rsidTr="00BA742E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60AF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01F2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05223-2008-PA/TC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A218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Declarando FUNDADA la demanda, por haberse probado la vulneración del derecho</w:t>
            </w:r>
          </w:p>
        </w:tc>
      </w:tr>
      <w:tr w:rsidR="00BA742E" w:rsidRPr="00A610DB" w14:paraId="532D6B6E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9401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E3D3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02931-2008-PA/TC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A10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IMPROCEDENTE la demanda.</w:t>
            </w:r>
          </w:p>
        </w:tc>
      </w:tr>
      <w:tr w:rsidR="00BA742E" w:rsidRPr="00A610DB" w14:paraId="5B62757C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5014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BF11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04038-2008-PA/TC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B08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REVOCAR</w:t>
            </w:r>
          </w:p>
        </w:tc>
      </w:tr>
      <w:tr w:rsidR="00BA742E" w:rsidRPr="00A610DB" w14:paraId="72185C78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FF3E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EEA0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04824-2008-PA/TC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48C3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de autos.</w:t>
            </w:r>
          </w:p>
        </w:tc>
      </w:tr>
      <w:tr w:rsidR="00BA742E" w:rsidRPr="00A610DB" w14:paraId="24B2AE78" w14:textId="77777777" w:rsidTr="00BA742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5CB5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61FF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05025-2008-PA/TC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019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 FUNDADA la demanda de amparo por haberse acreditado la vulneración del derecho al trabajo.</w:t>
            </w:r>
          </w:p>
        </w:tc>
      </w:tr>
      <w:tr w:rsidR="00BA742E" w:rsidRPr="00A610DB" w14:paraId="16284C8D" w14:textId="77777777" w:rsidTr="00BA742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EDD5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0615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05012-2008-PA/TC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74A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 FUNDADA la demanda de amparo por haberse acreditado la vulneración del derecho al trabajo.</w:t>
            </w:r>
          </w:p>
        </w:tc>
      </w:tr>
      <w:tr w:rsidR="00BA742E" w:rsidRPr="00A610DB" w14:paraId="623AD0CA" w14:textId="77777777" w:rsidTr="00BA742E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6875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22ED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04058-2008-PA/TC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071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  Declarar FUNDADA, en parte, la demanda de amparo.</w:t>
            </w:r>
          </w:p>
        </w:tc>
      </w:tr>
      <w:tr w:rsidR="00BA742E" w:rsidRPr="00A610DB" w14:paraId="2A2DFBF5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CB66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BEC1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03788-2008-PA/TC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BC85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 en parte la demanda de amparo.</w:t>
            </w:r>
          </w:p>
        </w:tc>
      </w:tr>
      <w:tr w:rsidR="00BA742E" w:rsidRPr="00A610DB" w14:paraId="161F1F2C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9DFA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4D99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02005-2008-PA/TC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EE2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demanda.</w:t>
            </w:r>
          </w:p>
        </w:tc>
      </w:tr>
      <w:tr w:rsidR="00BA742E" w:rsidRPr="00A610DB" w14:paraId="72B940E1" w14:textId="77777777" w:rsidTr="00BA742E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9341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0E43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00205-2009-PA/TC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FE86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al no acreditarse la vulneración al derecho fundamental a la pensión.</w:t>
            </w:r>
          </w:p>
        </w:tc>
      </w:tr>
      <w:tr w:rsidR="00BA742E" w:rsidRPr="00A610DB" w14:paraId="4CBAEC0E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EEA6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3A57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 ° 00593-2009-PA/TC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BB86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demanda.</w:t>
            </w:r>
          </w:p>
        </w:tc>
      </w:tr>
      <w:tr w:rsidR="00BA742E" w:rsidRPr="00A610DB" w14:paraId="5DA2CFF6" w14:textId="77777777" w:rsidTr="00BA742E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BB5D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B64C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N.° 3116-2009-Pa/TC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7CF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IMPROCEDENTE la solicitud de aclaración en lo demás que contiene.</w:t>
            </w:r>
          </w:p>
        </w:tc>
      </w:tr>
      <w:tr w:rsidR="00BA742E" w:rsidRPr="00A610DB" w14:paraId="521AA273" w14:textId="77777777" w:rsidTr="00BA742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004F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BEC7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03116-2009-PA/TC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973B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 la demanda porque se ha acreditado la vulneración del derecho a la igualdad ante la ley.</w:t>
            </w:r>
          </w:p>
        </w:tc>
      </w:tr>
      <w:tr w:rsidR="00BA742E" w:rsidRPr="00A610DB" w14:paraId="3C2A0312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04D2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CD78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04938-2009-PA/TC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64FC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 la demanda de autos.</w:t>
            </w:r>
          </w:p>
        </w:tc>
      </w:tr>
      <w:tr w:rsidR="00BA742E" w:rsidRPr="00A610DB" w14:paraId="60D7C09A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961E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C8CD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01409-2009-PA/TC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A62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    Declarar FUNDADA</w:t>
            </w:r>
          </w:p>
        </w:tc>
      </w:tr>
      <w:tr w:rsidR="00BA742E" w:rsidRPr="00A610DB" w14:paraId="0625F3FA" w14:textId="77777777" w:rsidTr="00BA742E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CF94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2F5D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04861-2009-PA/TC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160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porque no se ha acreditado la vulneración del derecho a la pensión.</w:t>
            </w:r>
          </w:p>
        </w:tc>
      </w:tr>
      <w:tr w:rsidR="00BA742E" w:rsidRPr="00A610DB" w14:paraId="31632A29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7A49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32C4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04493-2009-PA/TC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4094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INFUNDADAS</w:t>
            </w:r>
          </w:p>
        </w:tc>
      </w:tr>
      <w:tr w:rsidR="00BA742E" w:rsidRPr="00A610DB" w14:paraId="3E977DA9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9CF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BC8C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02586-2009-PA/TC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123D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   Declarar FUNDADA</w:t>
            </w:r>
          </w:p>
        </w:tc>
      </w:tr>
      <w:tr w:rsidR="00BA742E" w:rsidRPr="00A610DB" w14:paraId="1F0E3DC7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8B85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3FF6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04245 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A79E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IMPROCEDENTE la demanda.</w:t>
            </w:r>
          </w:p>
        </w:tc>
      </w:tr>
      <w:tr w:rsidR="00BA742E" w:rsidRPr="00A610DB" w14:paraId="4C037AB6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CBEC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BAEE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03511-2009-PA/TC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E05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IMPROCEDENTE la demanda.</w:t>
            </w:r>
          </w:p>
        </w:tc>
      </w:tr>
      <w:tr w:rsidR="00BA742E" w:rsidRPr="00A610DB" w14:paraId="6B149880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6A3D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82FF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00235-2009-PA/TC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4C80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    Declarar FUNDADA, en parte, la demanda,</w:t>
            </w:r>
          </w:p>
        </w:tc>
      </w:tr>
      <w:tr w:rsidR="00BA742E" w:rsidRPr="00A610DB" w14:paraId="21688E6D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43B7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7575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02542-2009-PA/TC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944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FUNDADA, en parte,</w:t>
            </w:r>
          </w:p>
        </w:tc>
      </w:tr>
      <w:tr w:rsidR="00BA742E" w:rsidRPr="00A610DB" w14:paraId="5298B315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B255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2C57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02886-2009-PA/TC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C7B1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IMPROCEDENTE la demanda.</w:t>
            </w:r>
          </w:p>
        </w:tc>
      </w:tr>
      <w:tr w:rsidR="00BA742E" w:rsidRPr="00A610DB" w14:paraId="10ECB05B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080B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588C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00110-2009-PA/TC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E8CC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IMPROCEDENTE la demanda de amparo.</w:t>
            </w:r>
          </w:p>
        </w:tc>
      </w:tr>
      <w:tr w:rsidR="00BA742E" w:rsidRPr="00A610DB" w14:paraId="2FB19B60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4928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62EA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2871-2009-PA/TC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D9D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      Declarar FUNDADA la demanda de amparo.</w:t>
            </w:r>
          </w:p>
        </w:tc>
      </w:tr>
      <w:tr w:rsidR="00BA742E" w:rsidRPr="00A610DB" w14:paraId="35CCE1F4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7576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390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1425-2009-PA/TC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8108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IMPROCEDENTE la demanda de amparo.</w:t>
            </w:r>
          </w:p>
        </w:tc>
      </w:tr>
      <w:tr w:rsidR="00BA742E" w:rsidRPr="00A610DB" w14:paraId="4CB37E41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2383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1236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02426-2009-PA/TC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F3E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demanda.</w:t>
            </w:r>
          </w:p>
        </w:tc>
      </w:tr>
      <w:tr w:rsidR="00BA742E" w:rsidRPr="00A610DB" w14:paraId="27CC9293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7090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FBD6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01758-2009-PA/TC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B11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 la demanda,</w:t>
            </w:r>
          </w:p>
        </w:tc>
      </w:tr>
      <w:tr w:rsidR="00BA742E" w:rsidRPr="00A610DB" w14:paraId="1EA8F342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CD91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2E68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02208-2009-PA/TC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3A01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 FUNDADA la demanda de amparo</w:t>
            </w:r>
          </w:p>
        </w:tc>
      </w:tr>
      <w:tr w:rsidR="00BA742E" w:rsidRPr="00A610DB" w14:paraId="7C24A056" w14:textId="77777777" w:rsidTr="00BA742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FBFA" w14:textId="77777777" w:rsidR="00BA742E" w:rsidRPr="00A610DB" w:rsidRDefault="00BA742E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7DDC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01959-2009-PA/TC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B2C" w14:textId="77777777" w:rsidR="00BA742E" w:rsidRPr="00A610DB" w:rsidRDefault="00BA742E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demanda, porque no se ha acreditado la vulneración del derecho fundamental a la pensión.</w:t>
            </w:r>
          </w:p>
        </w:tc>
      </w:tr>
    </w:tbl>
    <w:p w14:paraId="5EC8B014" w14:textId="77777777" w:rsidR="00805038" w:rsidRDefault="00805038" w:rsidP="009432D4">
      <w:pPr>
        <w:spacing w:line="360" w:lineRule="auto"/>
        <w:jc w:val="both"/>
      </w:pPr>
    </w:p>
    <w:p w14:paraId="2020BBA4" w14:textId="77777777" w:rsidR="00536AD6" w:rsidRPr="00D5039D" w:rsidRDefault="00536AD6" w:rsidP="009432D4">
      <w:pPr>
        <w:spacing w:line="360" w:lineRule="auto"/>
        <w:jc w:val="both"/>
        <w:rPr>
          <w:b/>
        </w:rPr>
      </w:pPr>
      <w:r w:rsidRPr="00D5039D">
        <w:rPr>
          <w:b/>
        </w:rPr>
        <w:t>3.- Cuadro específico del Indicador jurisprudencial N° 04-TC-VLE-CC</w:t>
      </w: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3218"/>
        <w:gridCol w:w="1885"/>
        <w:gridCol w:w="1885"/>
      </w:tblGrid>
      <w:tr w:rsidR="00536AD6" w:rsidRPr="00A610DB" w14:paraId="6960C878" w14:textId="77777777" w:rsidTr="00536AD6">
        <w:tc>
          <w:tcPr>
            <w:tcW w:w="3218" w:type="dxa"/>
          </w:tcPr>
          <w:p w14:paraId="22CB3B73" w14:textId="77777777" w:rsidR="00536AD6" w:rsidRPr="00A610DB" w:rsidRDefault="00536AD6" w:rsidP="009432D4">
            <w:pPr>
              <w:spacing w:line="360" w:lineRule="auto"/>
              <w:rPr>
                <w:b/>
              </w:rPr>
            </w:pPr>
            <w:r w:rsidRPr="00A610DB">
              <w:rPr>
                <w:b/>
              </w:rPr>
              <w:t>Sentencias del Tribunal Constitucional</w:t>
            </w:r>
          </w:p>
        </w:tc>
        <w:tc>
          <w:tcPr>
            <w:tcW w:w="1885" w:type="dxa"/>
          </w:tcPr>
          <w:p w14:paraId="69B47F72" w14:textId="77777777" w:rsidR="00536AD6" w:rsidRPr="00A610DB" w:rsidRDefault="00536AD6" w:rsidP="009432D4">
            <w:pPr>
              <w:spacing w:line="360" w:lineRule="auto"/>
              <w:rPr>
                <w:b/>
              </w:rPr>
            </w:pPr>
            <w:r w:rsidRPr="00A610DB">
              <w:rPr>
                <w:b/>
              </w:rPr>
              <w:t>Fallos</w:t>
            </w:r>
          </w:p>
        </w:tc>
        <w:tc>
          <w:tcPr>
            <w:tcW w:w="1885" w:type="dxa"/>
          </w:tcPr>
          <w:p w14:paraId="4C8A1BFE" w14:textId="77777777" w:rsidR="00536AD6" w:rsidRPr="00A610DB" w:rsidRDefault="00536AD6" w:rsidP="009432D4">
            <w:pPr>
              <w:spacing w:line="360" w:lineRule="auto"/>
              <w:rPr>
                <w:b/>
              </w:rPr>
            </w:pPr>
            <w:r>
              <w:rPr>
                <w:b/>
              </w:rPr>
              <w:t>Porcentaje %</w:t>
            </w:r>
          </w:p>
        </w:tc>
      </w:tr>
      <w:tr w:rsidR="00536AD6" w:rsidRPr="00A610DB" w14:paraId="4BB29118" w14:textId="77777777" w:rsidTr="00536AD6">
        <w:tc>
          <w:tcPr>
            <w:tcW w:w="3218" w:type="dxa"/>
          </w:tcPr>
          <w:p w14:paraId="40F7A4B2" w14:textId="77777777" w:rsidR="00536AD6" w:rsidRPr="00A610DB" w:rsidRDefault="00536AD6" w:rsidP="009432D4">
            <w:pPr>
              <w:spacing w:line="360" w:lineRule="auto"/>
            </w:pPr>
            <w:r w:rsidRPr="00A610DB">
              <w:t>Fundados</w:t>
            </w:r>
          </w:p>
        </w:tc>
        <w:tc>
          <w:tcPr>
            <w:tcW w:w="1885" w:type="dxa"/>
          </w:tcPr>
          <w:p w14:paraId="7776193A" w14:textId="77777777" w:rsidR="00536AD6" w:rsidRPr="00A610DB" w:rsidRDefault="00536AD6" w:rsidP="009432D4">
            <w:pPr>
              <w:spacing w:line="360" w:lineRule="auto"/>
            </w:pPr>
            <w:r w:rsidRPr="00A610DB">
              <w:t>21</w:t>
            </w:r>
          </w:p>
        </w:tc>
        <w:tc>
          <w:tcPr>
            <w:tcW w:w="1885" w:type="dxa"/>
          </w:tcPr>
          <w:p w14:paraId="08B2BABD" w14:textId="77777777" w:rsidR="00536AD6" w:rsidRPr="00A610DB" w:rsidRDefault="00536AD6" w:rsidP="009432D4">
            <w:pPr>
              <w:spacing w:line="360" w:lineRule="auto"/>
            </w:pPr>
            <w:r>
              <w:t>44.68</w:t>
            </w:r>
          </w:p>
        </w:tc>
      </w:tr>
      <w:tr w:rsidR="00536AD6" w:rsidRPr="00A610DB" w14:paraId="37298396" w14:textId="77777777" w:rsidTr="00536AD6">
        <w:tc>
          <w:tcPr>
            <w:tcW w:w="3218" w:type="dxa"/>
          </w:tcPr>
          <w:p w14:paraId="1C75148C" w14:textId="77777777" w:rsidR="00536AD6" w:rsidRPr="00A610DB" w:rsidRDefault="00536AD6" w:rsidP="009432D4">
            <w:pPr>
              <w:spacing w:line="360" w:lineRule="auto"/>
            </w:pPr>
            <w:r w:rsidRPr="00A610DB">
              <w:t>Infundados</w:t>
            </w:r>
          </w:p>
        </w:tc>
        <w:tc>
          <w:tcPr>
            <w:tcW w:w="1885" w:type="dxa"/>
          </w:tcPr>
          <w:p w14:paraId="52A1F5A2" w14:textId="77777777" w:rsidR="00536AD6" w:rsidRPr="00A610DB" w:rsidRDefault="00536AD6" w:rsidP="009432D4">
            <w:pPr>
              <w:spacing w:line="360" w:lineRule="auto"/>
            </w:pPr>
            <w:r w:rsidRPr="00A610DB">
              <w:t>26</w:t>
            </w:r>
          </w:p>
        </w:tc>
        <w:tc>
          <w:tcPr>
            <w:tcW w:w="1885" w:type="dxa"/>
          </w:tcPr>
          <w:p w14:paraId="2A59193A" w14:textId="77777777" w:rsidR="00536AD6" w:rsidRPr="00A610DB" w:rsidRDefault="00536AD6" w:rsidP="009432D4">
            <w:pPr>
              <w:spacing w:line="360" w:lineRule="auto"/>
            </w:pPr>
            <w:r>
              <w:t>55.31</w:t>
            </w:r>
          </w:p>
        </w:tc>
      </w:tr>
      <w:tr w:rsidR="00536AD6" w:rsidRPr="00A610DB" w14:paraId="68C89970" w14:textId="77777777" w:rsidTr="00536AD6">
        <w:tc>
          <w:tcPr>
            <w:tcW w:w="3218" w:type="dxa"/>
          </w:tcPr>
          <w:p w14:paraId="4EA9F033" w14:textId="77777777" w:rsidR="00536AD6" w:rsidRPr="00A610DB" w:rsidRDefault="00536AD6" w:rsidP="009432D4">
            <w:pPr>
              <w:spacing w:line="360" w:lineRule="auto"/>
              <w:jc w:val="right"/>
            </w:pPr>
            <w:r w:rsidRPr="00A610DB">
              <w:t>TOTAL</w:t>
            </w:r>
          </w:p>
        </w:tc>
        <w:tc>
          <w:tcPr>
            <w:tcW w:w="1885" w:type="dxa"/>
          </w:tcPr>
          <w:p w14:paraId="6870C524" w14:textId="77777777" w:rsidR="00536AD6" w:rsidRPr="00A610DB" w:rsidRDefault="00536AD6" w:rsidP="009432D4">
            <w:pPr>
              <w:spacing w:line="360" w:lineRule="auto"/>
            </w:pPr>
            <w:r w:rsidRPr="00A610DB">
              <w:t>47</w:t>
            </w:r>
          </w:p>
        </w:tc>
        <w:tc>
          <w:tcPr>
            <w:tcW w:w="1885" w:type="dxa"/>
          </w:tcPr>
          <w:p w14:paraId="4947F681" w14:textId="77777777" w:rsidR="00536AD6" w:rsidRPr="00A610DB" w:rsidRDefault="00536AD6" w:rsidP="009432D4">
            <w:pPr>
              <w:spacing w:line="360" w:lineRule="auto"/>
            </w:pPr>
            <w:r>
              <w:t>100</w:t>
            </w:r>
          </w:p>
        </w:tc>
      </w:tr>
    </w:tbl>
    <w:p w14:paraId="72B35113" w14:textId="77777777" w:rsidR="00536AD6" w:rsidRDefault="00536AD6" w:rsidP="009432D4">
      <w:pPr>
        <w:spacing w:line="360" w:lineRule="auto"/>
      </w:pPr>
    </w:p>
    <w:p w14:paraId="7F63762A" w14:textId="7447A7F7" w:rsidR="00825757" w:rsidRPr="00825757" w:rsidRDefault="00825757" w:rsidP="009432D4">
      <w:pPr>
        <w:spacing w:line="360" w:lineRule="auto"/>
        <w:jc w:val="both"/>
        <w:rPr>
          <w:b/>
        </w:rPr>
      </w:pPr>
      <w:r w:rsidRPr="00825757">
        <w:rPr>
          <w:b/>
        </w:rPr>
        <w:t>4.- Gráfico del indicador jurisprudencial N° 04-TC-VLE-CC</w:t>
      </w:r>
    </w:p>
    <w:p w14:paraId="27DD6A67" w14:textId="77777777" w:rsidR="00825757" w:rsidRPr="00A610DB" w:rsidRDefault="00825757" w:rsidP="009432D4">
      <w:pPr>
        <w:spacing w:line="360" w:lineRule="auto"/>
        <w:jc w:val="both"/>
      </w:pPr>
    </w:p>
    <w:p w14:paraId="2F1EC7B8" w14:textId="63C983A0" w:rsidR="00BA742E" w:rsidRPr="00A610DB" w:rsidRDefault="00593F90" w:rsidP="009432D4">
      <w:pPr>
        <w:spacing w:line="360" w:lineRule="auto"/>
        <w:jc w:val="center"/>
      </w:pPr>
      <w:r w:rsidRPr="00A610DB">
        <w:rPr>
          <w:noProof/>
          <w:lang w:val="es-PE" w:eastAsia="es-PE"/>
        </w:rPr>
        <w:drawing>
          <wp:inline distT="0" distB="0" distL="0" distR="0" wp14:anchorId="44CB77A0" wp14:editId="396CD23A">
            <wp:extent cx="4771782" cy="2703465"/>
            <wp:effectExtent l="0" t="0" r="29210" b="1460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F2D427A" w14:textId="77777777" w:rsidR="00D33D9B" w:rsidRPr="00A610DB" w:rsidRDefault="00D33D9B" w:rsidP="009432D4">
      <w:pPr>
        <w:spacing w:line="360" w:lineRule="auto"/>
        <w:jc w:val="both"/>
      </w:pPr>
    </w:p>
    <w:p w14:paraId="1D8293A0" w14:textId="77777777" w:rsidR="0009354C" w:rsidRDefault="0009354C" w:rsidP="009432D4">
      <w:pPr>
        <w:spacing w:line="360" w:lineRule="auto"/>
        <w:jc w:val="both"/>
        <w:rPr>
          <w:b/>
        </w:rPr>
      </w:pPr>
      <w:r>
        <w:rPr>
          <w:b/>
        </w:rPr>
        <w:t>5</w:t>
      </w:r>
      <w:r w:rsidRPr="00D5039D">
        <w:rPr>
          <w:b/>
        </w:rPr>
        <w:t>.- C</w:t>
      </w:r>
      <w:r>
        <w:rPr>
          <w:b/>
        </w:rPr>
        <w:t xml:space="preserve">onclusiones del </w:t>
      </w:r>
      <w:r w:rsidRPr="00D5039D">
        <w:rPr>
          <w:b/>
        </w:rPr>
        <w:t>Indicador jurisprudencial N° 04-TC-VLE-CC</w:t>
      </w:r>
    </w:p>
    <w:p w14:paraId="35662144" w14:textId="77777777" w:rsidR="0009354C" w:rsidRDefault="0009354C" w:rsidP="009432D4">
      <w:pPr>
        <w:spacing w:line="360" w:lineRule="auto"/>
        <w:jc w:val="both"/>
      </w:pPr>
    </w:p>
    <w:p w14:paraId="2A16F3C3" w14:textId="77777777" w:rsidR="0009354C" w:rsidRPr="00F85811" w:rsidRDefault="0009354C" w:rsidP="009432D4">
      <w:pPr>
        <w:spacing w:line="360" w:lineRule="auto"/>
        <w:jc w:val="both"/>
      </w:pPr>
      <w:r>
        <w:t xml:space="preserve">De acuerdo con la </w:t>
      </w:r>
      <w:proofErr w:type="spellStart"/>
      <w:r>
        <w:t>operacionalización</w:t>
      </w:r>
      <w:proofErr w:type="spellEnd"/>
      <w:r>
        <w:t xml:space="preserve"> de cuarenta y siete (47) sentencias del Tribunal Constitucional, con el criterio de búsqueda “Competitividad”, dentro del marco de la variable “Libertad de Empresa”, se han obtenido veintiún (21) fallos fundados, y veintiséis (26) fallos infundados; lo que representa el 44.68 % de demandas que acogieron el petitorio del derecho a la libertad de empresa, y un total de 55.31 % de peticiones declaradas infundadas. Lo que demuestra que el atentado contra la libertad de empresa es mayoritario. </w:t>
      </w:r>
    </w:p>
    <w:p w14:paraId="4D92534F" w14:textId="77777777" w:rsidR="0009354C" w:rsidRDefault="0009354C" w:rsidP="009432D4">
      <w:pPr>
        <w:spacing w:line="360" w:lineRule="auto"/>
      </w:pPr>
    </w:p>
    <w:p w14:paraId="565BF139" w14:textId="77777777" w:rsidR="00D33D9B" w:rsidRPr="00A610DB" w:rsidRDefault="00D33D9B" w:rsidP="009432D4">
      <w:pPr>
        <w:spacing w:line="360" w:lineRule="auto"/>
        <w:jc w:val="both"/>
      </w:pPr>
    </w:p>
    <w:p w14:paraId="20420CAC" w14:textId="77777777" w:rsidR="00D33D9B" w:rsidRPr="00A610DB" w:rsidRDefault="00D33D9B" w:rsidP="009432D4">
      <w:pPr>
        <w:spacing w:line="360" w:lineRule="auto"/>
        <w:jc w:val="both"/>
      </w:pPr>
    </w:p>
    <w:p w14:paraId="20ECEAB8" w14:textId="77777777" w:rsidR="00D33D9B" w:rsidRPr="00A610DB" w:rsidRDefault="00D33D9B" w:rsidP="009432D4">
      <w:pPr>
        <w:spacing w:line="360" w:lineRule="auto"/>
        <w:jc w:val="both"/>
      </w:pPr>
    </w:p>
    <w:p w14:paraId="3BF54C37" w14:textId="77777777" w:rsidR="00D33D9B" w:rsidRPr="00A610DB" w:rsidRDefault="00D33D9B" w:rsidP="009432D4">
      <w:pPr>
        <w:spacing w:line="360" w:lineRule="auto"/>
        <w:jc w:val="both"/>
      </w:pPr>
    </w:p>
    <w:p w14:paraId="4C79BCBC" w14:textId="77777777" w:rsidR="00D33D9B" w:rsidRPr="00A610DB" w:rsidRDefault="00D33D9B" w:rsidP="009432D4">
      <w:pPr>
        <w:spacing w:line="360" w:lineRule="auto"/>
        <w:jc w:val="both"/>
      </w:pPr>
    </w:p>
    <w:p w14:paraId="754A6191" w14:textId="77777777" w:rsidR="00D33D9B" w:rsidRPr="00A610DB" w:rsidRDefault="00D33D9B" w:rsidP="009432D4">
      <w:pPr>
        <w:spacing w:line="360" w:lineRule="auto"/>
        <w:jc w:val="both"/>
      </w:pPr>
    </w:p>
    <w:p w14:paraId="418DFFBF" w14:textId="77777777" w:rsidR="00D33D9B" w:rsidRPr="00A610DB" w:rsidRDefault="00D33D9B" w:rsidP="009432D4">
      <w:pPr>
        <w:spacing w:line="360" w:lineRule="auto"/>
        <w:jc w:val="both"/>
      </w:pPr>
    </w:p>
    <w:p w14:paraId="7F9916D4" w14:textId="77777777" w:rsidR="00D33D9B" w:rsidRPr="00A610DB" w:rsidRDefault="00D33D9B" w:rsidP="009432D4">
      <w:pPr>
        <w:spacing w:line="360" w:lineRule="auto"/>
        <w:jc w:val="both"/>
      </w:pPr>
    </w:p>
    <w:p w14:paraId="2F0DB80E" w14:textId="77777777" w:rsidR="00D33D9B" w:rsidRPr="00A610DB" w:rsidRDefault="00D33D9B" w:rsidP="009432D4">
      <w:pPr>
        <w:spacing w:line="360" w:lineRule="auto"/>
        <w:jc w:val="both"/>
      </w:pPr>
    </w:p>
    <w:p w14:paraId="3C5AC070" w14:textId="262BFAC8" w:rsidR="00D33D9B" w:rsidRPr="00A610DB" w:rsidRDefault="00D33D9B" w:rsidP="009432D4">
      <w:pPr>
        <w:spacing w:line="360" w:lineRule="auto"/>
        <w:jc w:val="center"/>
        <w:rPr>
          <w:b/>
        </w:rPr>
      </w:pPr>
    </w:p>
    <w:p w14:paraId="2E0BD0E1" w14:textId="77777777" w:rsidR="003576C6" w:rsidRPr="00A610DB" w:rsidRDefault="003576C6" w:rsidP="009432D4">
      <w:pPr>
        <w:spacing w:line="360" w:lineRule="auto"/>
        <w:jc w:val="center"/>
        <w:rPr>
          <w:b/>
        </w:rPr>
      </w:pPr>
    </w:p>
    <w:p w14:paraId="16590E19" w14:textId="77777777" w:rsidR="003576C6" w:rsidRPr="00A610DB" w:rsidRDefault="003576C6" w:rsidP="009432D4">
      <w:pPr>
        <w:spacing w:line="360" w:lineRule="auto"/>
        <w:jc w:val="center"/>
        <w:rPr>
          <w:b/>
        </w:rPr>
      </w:pPr>
    </w:p>
    <w:p w14:paraId="717E9E0F" w14:textId="77777777" w:rsidR="003576C6" w:rsidRPr="00A610DB" w:rsidRDefault="003576C6" w:rsidP="009432D4">
      <w:pPr>
        <w:spacing w:line="360" w:lineRule="auto"/>
        <w:jc w:val="center"/>
        <w:rPr>
          <w:b/>
        </w:rPr>
      </w:pPr>
    </w:p>
    <w:p w14:paraId="42A263EC" w14:textId="77777777" w:rsidR="000473BC" w:rsidRDefault="000473BC" w:rsidP="009432D4">
      <w:pPr>
        <w:spacing w:line="360" w:lineRule="auto"/>
        <w:jc w:val="center"/>
        <w:rPr>
          <w:b/>
        </w:rPr>
      </w:pPr>
    </w:p>
    <w:p w14:paraId="6AE01FA9" w14:textId="77777777" w:rsidR="000473BC" w:rsidRDefault="000473BC" w:rsidP="009432D4">
      <w:pPr>
        <w:spacing w:line="360" w:lineRule="auto"/>
        <w:jc w:val="center"/>
        <w:rPr>
          <w:b/>
        </w:rPr>
      </w:pPr>
    </w:p>
    <w:p w14:paraId="7C03918F" w14:textId="77777777" w:rsidR="00825757" w:rsidRPr="00A610DB" w:rsidRDefault="00825757" w:rsidP="009432D4">
      <w:pPr>
        <w:spacing w:line="360" w:lineRule="auto"/>
        <w:jc w:val="center"/>
        <w:rPr>
          <w:b/>
        </w:rPr>
      </w:pPr>
    </w:p>
    <w:p w14:paraId="106A33AD" w14:textId="77777777" w:rsidR="000473BC" w:rsidRDefault="000473BC" w:rsidP="009432D4">
      <w:pPr>
        <w:spacing w:line="360" w:lineRule="auto"/>
        <w:jc w:val="center"/>
        <w:rPr>
          <w:b/>
        </w:rPr>
      </w:pPr>
    </w:p>
    <w:p w14:paraId="554D3542" w14:textId="77777777" w:rsidR="000473BC" w:rsidRDefault="000473BC" w:rsidP="009432D4">
      <w:pPr>
        <w:spacing w:line="360" w:lineRule="auto"/>
        <w:jc w:val="center"/>
        <w:rPr>
          <w:b/>
        </w:rPr>
      </w:pPr>
    </w:p>
    <w:p w14:paraId="332B88D0" w14:textId="47CA83FE" w:rsidR="000473BC" w:rsidRDefault="000473BC" w:rsidP="009432D4">
      <w:pPr>
        <w:spacing w:line="360" w:lineRule="auto"/>
        <w:jc w:val="center"/>
        <w:rPr>
          <w:b/>
        </w:rPr>
      </w:pPr>
      <w:r>
        <w:rPr>
          <w:b/>
        </w:rPr>
        <w:t>INDICADORES JURISPRUDENCIALES</w:t>
      </w:r>
    </w:p>
    <w:p w14:paraId="282C5520" w14:textId="716D7D3B" w:rsidR="000473BC" w:rsidRDefault="000473BC" w:rsidP="009432D4">
      <w:pPr>
        <w:spacing w:line="360" w:lineRule="auto"/>
        <w:jc w:val="center"/>
        <w:rPr>
          <w:b/>
        </w:rPr>
      </w:pPr>
      <w:r>
        <w:rPr>
          <w:b/>
        </w:rPr>
        <w:t>VARIABLE: POLÍTICA FISCAL</w:t>
      </w:r>
    </w:p>
    <w:p w14:paraId="27D354EB" w14:textId="5A86A3B4" w:rsidR="000473BC" w:rsidRDefault="000473BC" w:rsidP="009432D4">
      <w:pPr>
        <w:spacing w:line="360" w:lineRule="auto"/>
        <w:jc w:val="center"/>
        <w:rPr>
          <w:b/>
        </w:rPr>
      </w:pPr>
      <w:r>
        <w:rPr>
          <w:b/>
        </w:rPr>
        <w:t>SENTENCIAS</w:t>
      </w:r>
    </w:p>
    <w:p w14:paraId="3962F8C1" w14:textId="77777777" w:rsidR="003576C6" w:rsidRPr="00A610DB" w:rsidRDefault="003576C6" w:rsidP="009432D4">
      <w:pPr>
        <w:spacing w:line="360" w:lineRule="auto"/>
        <w:jc w:val="both"/>
      </w:pPr>
    </w:p>
    <w:p w14:paraId="61507D7C" w14:textId="77777777" w:rsidR="003576C6" w:rsidRPr="00A610DB" w:rsidRDefault="003576C6" w:rsidP="009432D4">
      <w:pPr>
        <w:spacing w:line="360" w:lineRule="auto"/>
        <w:jc w:val="center"/>
        <w:rPr>
          <w:b/>
        </w:rPr>
      </w:pPr>
    </w:p>
    <w:p w14:paraId="67EAD809" w14:textId="77777777" w:rsidR="003576C6" w:rsidRPr="00A610DB" w:rsidRDefault="003576C6" w:rsidP="009432D4">
      <w:pPr>
        <w:spacing w:line="360" w:lineRule="auto"/>
        <w:jc w:val="center"/>
        <w:rPr>
          <w:b/>
        </w:rPr>
      </w:pPr>
    </w:p>
    <w:p w14:paraId="7A431DEF" w14:textId="3FE085C4" w:rsidR="000473BC" w:rsidRDefault="000473BC" w:rsidP="009432D4">
      <w:pPr>
        <w:spacing w:line="360" w:lineRule="auto"/>
        <w:jc w:val="center"/>
        <w:rPr>
          <w:b/>
        </w:rPr>
      </w:pPr>
      <w:r>
        <w:rPr>
          <w:b/>
        </w:rPr>
        <w:t>INDICADOR JURISPRUDENCIAL N° 01-TC-VPF-CTE</w:t>
      </w:r>
    </w:p>
    <w:p w14:paraId="370C92C3" w14:textId="1493F1AD" w:rsidR="003576C6" w:rsidRDefault="000473BC" w:rsidP="009432D4">
      <w:pPr>
        <w:spacing w:line="360" w:lineRule="auto"/>
        <w:jc w:val="center"/>
        <w:rPr>
          <w:b/>
        </w:rPr>
      </w:pPr>
      <w:r>
        <w:rPr>
          <w:b/>
        </w:rPr>
        <w:t>Sentencias del Tribunal Constitucional</w:t>
      </w:r>
    </w:p>
    <w:p w14:paraId="2F84CC07" w14:textId="65948833" w:rsidR="000473BC" w:rsidRDefault="000473BC" w:rsidP="009432D4">
      <w:pPr>
        <w:spacing w:line="360" w:lineRule="auto"/>
        <w:jc w:val="center"/>
        <w:rPr>
          <w:b/>
        </w:rPr>
      </w:pPr>
      <w:r>
        <w:rPr>
          <w:b/>
        </w:rPr>
        <w:t>Variable: Libertad de Empresa</w:t>
      </w:r>
    </w:p>
    <w:p w14:paraId="0AAB381E" w14:textId="0E0D8160" w:rsidR="000473BC" w:rsidRDefault="000473BC" w:rsidP="009432D4">
      <w:pPr>
        <w:spacing w:line="360" w:lineRule="auto"/>
        <w:jc w:val="center"/>
        <w:rPr>
          <w:b/>
        </w:rPr>
      </w:pPr>
      <w:r>
        <w:rPr>
          <w:b/>
        </w:rPr>
        <w:t>Criterio de búsqueda: Tributos a las empresas</w:t>
      </w:r>
    </w:p>
    <w:p w14:paraId="6660ED84" w14:textId="77777777" w:rsidR="000473BC" w:rsidRDefault="000473BC" w:rsidP="009432D4">
      <w:pPr>
        <w:spacing w:line="360" w:lineRule="auto"/>
        <w:rPr>
          <w:b/>
        </w:rPr>
      </w:pPr>
    </w:p>
    <w:p w14:paraId="586A73EA" w14:textId="5F85F9FF" w:rsidR="000473BC" w:rsidRDefault="000473BC" w:rsidP="009432D4">
      <w:pPr>
        <w:spacing w:line="360" w:lineRule="auto"/>
        <w:rPr>
          <w:b/>
        </w:rPr>
      </w:pPr>
      <w:r>
        <w:rPr>
          <w:b/>
        </w:rPr>
        <w:t>1.- Criterios generales del Indicador jurisprudencial N° 01-TC-VPF-CTE</w:t>
      </w:r>
    </w:p>
    <w:p w14:paraId="31D4A5D9" w14:textId="49AF5681" w:rsidR="000473BC" w:rsidRPr="000473BC" w:rsidRDefault="000473BC" w:rsidP="009432D4">
      <w:pPr>
        <w:spacing w:line="360" w:lineRule="auto"/>
      </w:pPr>
      <w:r w:rsidRPr="000473BC">
        <w:t>S</w:t>
      </w:r>
      <w:r>
        <w:t>entencias del Tribunal Constitucional, dentro de la variable: Política Fiscal, con el criterio de búsqueda: “Tributos a las Empresas”.</w:t>
      </w:r>
    </w:p>
    <w:p w14:paraId="2DD52DFC" w14:textId="77777777" w:rsidR="003576C6" w:rsidRDefault="003576C6" w:rsidP="009432D4">
      <w:pPr>
        <w:spacing w:line="360" w:lineRule="auto"/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A76C04" w:rsidRPr="00A610DB" w14:paraId="1EEA68FC" w14:textId="77777777" w:rsidTr="00A76C04">
        <w:trPr>
          <w:trHeight w:val="727"/>
        </w:trPr>
        <w:tc>
          <w:tcPr>
            <w:tcW w:w="7088" w:type="dxa"/>
            <w:gridSpan w:val="2"/>
          </w:tcPr>
          <w:p w14:paraId="70330E2E" w14:textId="2C25998F" w:rsidR="00A76C04" w:rsidRDefault="00A76C04" w:rsidP="009432D4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Criterios jurisprudenciales Nro. 01-TC-VPF-CTE</w:t>
            </w:r>
          </w:p>
          <w:p w14:paraId="71B3EF26" w14:textId="77777777" w:rsidR="00A76C04" w:rsidRPr="00A610DB" w:rsidRDefault="00A76C04" w:rsidP="009432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Sentencias del Tribunal Constitucional</w:t>
            </w:r>
          </w:p>
        </w:tc>
      </w:tr>
      <w:tr w:rsidR="00A76C04" w:rsidRPr="00A610DB" w14:paraId="7E1AA2B1" w14:textId="77777777" w:rsidTr="00A76C04">
        <w:tc>
          <w:tcPr>
            <w:tcW w:w="2835" w:type="dxa"/>
          </w:tcPr>
          <w:p w14:paraId="21CA5FD8" w14:textId="77777777" w:rsidR="00A76C04" w:rsidRPr="00A610DB" w:rsidRDefault="00A76C04" w:rsidP="009432D4">
            <w:pPr>
              <w:spacing w:line="360" w:lineRule="auto"/>
              <w:jc w:val="both"/>
            </w:pPr>
            <w:r>
              <w:t>Indicador:</w:t>
            </w:r>
          </w:p>
        </w:tc>
        <w:tc>
          <w:tcPr>
            <w:tcW w:w="4253" w:type="dxa"/>
          </w:tcPr>
          <w:p w14:paraId="6BCBA234" w14:textId="77777777" w:rsidR="00A76C04" w:rsidRPr="00A610DB" w:rsidRDefault="00A76C04" w:rsidP="009432D4">
            <w:pPr>
              <w:spacing w:line="360" w:lineRule="auto"/>
              <w:jc w:val="both"/>
            </w:pPr>
            <w:r>
              <w:t>Sentencias del Tribunal Constitucional</w:t>
            </w:r>
          </w:p>
        </w:tc>
      </w:tr>
      <w:tr w:rsidR="00A76C04" w:rsidRPr="00A610DB" w14:paraId="55347857" w14:textId="77777777" w:rsidTr="00A76C04">
        <w:tc>
          <w:tcPr>
            <w:tcW w:w="2835" w:type="dxa"/>
          </w:tcPr>
          <w:p w14:paraId="5EE05F9A" w14:textId="77777777" w:rsidR="00A76C04" w:rsidRPr="00A610DB" w:rsidRDefault="00A76C04" w:rsidP="009432D4">
            <w:pPr>
              <w:spacing w:line="360" w:lineRule="auto"/>
              <w:jc w:val="both"/>
            </w:pPr>
            <w:r w:rsidRPr="00A610DB">
              <w:t>Variable:</w:t>
            </w:r>
          </w:p>
        </w:tc>
        <w:tc>
          <w:tcPr>
            <w:tcW w:w="4253" w:type="dxa"/>
          </w:tcPr>
          <w:p w14:paraId="60C08829" w14:textId="443C9654" w:rsidR="00A76C04" w:rsidRPr="00A610DB" w:rsidRDefault="00A76C04" w:rsidP="009432D4">
            <w:pPr>
              <w:spacing w:line="360" w:lineRule="auto"/>
              <w:jc w:val="both"/>
            </w:pPr>
            <w:r>
              <w:t>Política Fiscal</w:t>
            </w:r>
          </w:p>
        </w:tc>
      </w:tr>
      <w:tr w:rsidR="00A76C04" w:rsidRPr="00A610DB" w14:paraId="7477BCEB" w14:textId="77777777" w:rsidTr="00A76C04">
        <w:tc>
          <w:tcPr>
            <w:tcW w:w="2835" w:type="dxa"/>
          </w:tcPr>
          <w:p w14:paraId="58F98D93" w14:textId="77777777" w:rsidR="00A76C04" w:rsidRDefault="00A76C04" w:rsidP="009432D4">
            <w:pPr>
              <w:spacing w:line="360" w:lineRule="auto"/>
              <w:jc w:val="both"/>
            </w:pPr>
            <w:r w:rsidRPr="00A610DB">
              <w:t>Nº de sentencias:</w:t>
            </w:r>
          </w:p>
        </w:tc>
        <w:tc>
          <w:tcPr>
            <w:tcW w:w="4253" w:type="dxa"/>
          </w:tcPr>
          <w:p w14:paraId="78B936C9" w14:textId="4B0314FA" w:rsidR="00A76C04" w:rsidRPr="00A610DB" w:rsidRDefault="00A76C04" w:rsidP="009432D4">
            <w:pPr>
              <w:spacing w:line="360" w:lineRule="auto"/>
              <w:jc w:val="both"/>
            </w:pPr>
            <w:r>
              <w:t>85</w:t>
            </w:r>
          </w:p>
        </w:tc>
      </w:tr>
      <w:tr w:rsidR="00A76C04" w:rsidRPr="00A610DB" w14:paraId="2B6B7EAA" w14:textId="77777777" w:rsidTr="00A76C04">
        <w:tc>
          <w:tcPr>
            <w:tcW w:w="2835" w:type="dxa"/>
          </w:tcPr>
          <w:p w14:paraId="309785F9" w14:textId="77777777" w:rsidR="00A76C04" w:rsidRPr="00A610DB" w:rsidRDefault="00A76C04" w:rsidP="009432D4">
            <w:pPr>
              <w:spacing w:line="360" w:lineRule="auto"/>
              <w:jc w:val="both"/>
            </w:pPr>
            <w:r>
              <w:t xml:space="preserve">Criterio de </w:t>
            </w:r>
            <w:r w:rsidRPr="00A610DB">
              <w:t>búsqueda:</w:t>
            </w:r>
          </w:p>
        </w:tc>
        <w:tc>
          <w:tcPr>
            <w:tcW w:w="4253" w:type="dxa"/>
          </w:tcPr>
          <w:p w14:paraId="3FFB6C03" w14:textId="4CDB52FE" w:rsidR="00A76C04" w:rsidRPr="00A610DB" w:rsidRDefault="00A76C04" w:rsidP="009432D4">
            <w:pPr>
              <w:spacing w:line="360" w:lineRule="auto"/>
              <w:jc w:val="both"/>
            </w:pPr>
            <w:r>
              <w:t>Tributos a las empresas</w:t>
            </w:r>
          </w:p>
        </w:tc>
      </w:tr>
      <w:tr w:rsidR="00A76C04" w:rsidRPr="00A610DB" w14:paraId="7293EC78" w14:textId="77777777" w:rsidTr="00A76C04">
        <w:tc>
          <w:tcPr>
            <w:tcW w:w="2835" w:type="dxa"/>
          </w:tcPr>
          <w:p w14:paraId="55E715D9" w14:textId="77777777" w:rsidR="00A76C04" w:rsidRPr="00A610DB" w:rsidRDefault="00A76C04" w:rsidP="009432D4">
            <w:pPr>
              <w:spacing w:line="360" w:lineRule="auto"/>
              <w:jc w:val="both"/>
            </w:pPr>
            <w:r w:rsidRPr="00A610DB">
              <w:t>Periodo de sentencias:</w:t>
            </w:r>
          </w:p>
        </w:tc>
        <w:tc>
          <w:tcPr>
            <w:tcW w:w="4253" w:type="dxa"/>
          </w:tcPr>
          <w:p w14:paraId="1D3E1AB9" w14:textId="7E70DE0A" w:rsidR="00A76C04" w:rsidRPr="00A610DB" w:rsidRDefault="00A76C04" w:rsidP="009432D4">
            <w:pPr>
              <w:spacing w:line="360" w:lineRule="auto"/>
              <w:jc w:val="both"/>
            </w:pPr>
            <w:r>
              <w:t>1993 al 2011</w:t>
            </w:r>
          </w:p>
        </w:tc>
      </w:tr>
      <w:tr w:rsidR="00A76C04" w:rsidRPr="00A610DB" w14:paraId="361FF254" w14:textId="77777777" w:rsidTr="00A76C04">
        <w:tc>
          <w:tcPr>
            <w:tcW w:w="2835" w:type="dxa"/>
          </w:tcPr>
          <w:p w14:paraId="2FE39974" w14:textId="77777777" w:rsidR="00A76C04" w:rsidRPr="00A610DB" w:rsidRDefault="00A76C04" w:rsidP="009432D4">
            <w:pPr>
              <w:spacing w:line="360" w:lineRule="auto"/>
              <w:jc w:val="both"/>
            </w:pPr>
            <w:r w:rsidRPr="00A610DB">
              <w:t>Fallo: 1ra. Opción:</w:t>
            </w:r>
          </w:p>
        </w:tc>
        <w:tc>
          <w:tcPr>
            <w:tcW w:w="4253" w:type="dxa"/>
          </w:tcPr>
          <w:p w14:paraId="4982B328" w14:textId="77777777" w:rsidR="00A76C04" w:rsidRPr="00A610DB" w:rsidRDefault="00A76C04" w:rsidP="009432D4">
            <w:pPr>
              <w:spacing w:line="360" w:lineRule="auto"/>
              <w:jc w:val="both"/>
            </w:pPr>
            <w:r w:rsidRPr="00A610DB">
              <w:t>Fundada</w:t>
            </w:r>
          </w:p>
        </w:tc>
      </w:tr>
      <w:tr w:rsidR="00A76C04" w:rsidRPr="00A610DB" w14:paraId="1D0713C3" w14:textId="77777777" w:rsidTr="00A76C04">
        <w:tc>
          <w:tcPr>
            <w:tcW w:w="2835" w:type="dxa"/>
          </w:tcPr>
          <w:p w14:paraId="02A05078" w14:textId="77777777" w:rsidR="00A76C04" w:rsidRPr="00A610DB" w:rsidRDefault="00A76C04" w:rsidP="009432D4">
            <w:pPr>
              <w:spacing w:line="360" w:lineRule="auto"/>
              <w:jc w:val="both"/>
            </w:pPr>
            <w:r w:rsidRPr="00A610DB">
              <w:t>Fallo: 2da. Opción:</w:t>
            </w:r>
          </w:p>
        </w:tc>
        <w:tc>
          <w:tcPr>
            <w:tcW w:w="4253" w:type="dxa"/>
          </w:tcPr>
          <w:p w14:paraId="5B3BB7CD" w14:textId="77777777" w:rsidR="00A76C04" w:rsidRPr="00A610DB" w:rsidRDefault="00A76C04" w:rsidP="009432D4">
            <w:pPr>
              <w:spacing w:line="360" w:lineRule="auto"/>
              <w:jc w:val="both"/>
            </w:pPr>
            <w:r w:rsidRPr="00A610DB">
              <w:t>Infundada</w:t>
            </w:r>
          </w:p>
        </w:tc>
      </w:tr>
    </w:tbl>
    <w:p w14:paraId="6A3AE368" w14:textId="77777777" w:rsidR="00A76C04" w:rsidRDefault="00A76C04" w:rsidP="009432D4">
      <w:pPr>
        <w:spacing w:line="360" w:lineRule="auto"/>
      </w:pPr>
    </w:p>
    <w:p w14:paraId="13823E30" w14:textId="77777777" w:rsidR="009432D4" w:rsidRDefault="009432D4" w:rsidP="009432D4">
      <w:pPr>
        <w:spacing w:line="360" w:lineRule="auto"/>
      </w:pPr>
    </w:p>
    <w:p w14:paraId="66967FCF" w14:textId="7C540B0D" w:rsidR="000473BC" w:rsidRPr="00A76C04" w:rsidRDefault="00A76C04" w:rsidP="009432D4">
      <w:pPr>
        <w:spacing w:line="360" w:lineRule="auto"/>
        <w:rPr>
          <w:b/>
        </w:rPr>
      </w:pPr>
      <w:r>
        <w:rPr>
          <w:b/>
        </w:rPr>
        <w:lastRenderedPageBreak/>
        <w:t>2</w:t>
      </w:r>
      <w:r w:rsidRPr="00A76C04">
        <w:rPr>
          <w:b/>
        </w:rPr>
        <w:t xml:space="preserve">.- Cuadro </w:t>
      </w:r>
      <w:r>
        <w:rPr>
          <w:b/>
        </w:rPr>
        <w:t xml:space="preserve">general </w:t>
      </w:r>
      <w:r w:rsidRPr="00A76C04">
        <w:rPr>
          <w:b/>
        </w:rPr>
        <w:t>del indicador jurisprudencial N° 01-TC-VPF-CTE:</w:t>
      </w:r>
    </w:p>
    <w:p w14:paraId="2920B135" w14:textId="77777777" w:rsidR="003576C6" w:rsidRPr="00A610DB" w:rsidRDefault="003576C6" w:rsidP="009432D4">
      <w:pPr>
        <w:spacing w:line="360" w:lineRule="auto"/>
        <w:rPr>
          <w:b/>
        </w:rPr>
      </w:pPr>
    </w:p>
    <w:tbl>
      <w:tblPr>
        <w:tblW w:w="6237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80"/>
        <w:gridCol w:w="3290"/>
      </w:tblGrid>
      <w:tr w:rsidR="003576C6" w:rsidRPr="00A610DB" w14:paraId="5DA06A56" w14:textId="77777777" w:rsidTr="003576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147F" w14:textId="77777777" w:rsidR="003576C6" w:rsidRPr="00A610DB" w:rsidRDefault="003576C6" w:rsidP="009432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b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289A" w14:textId="77777777" w:rsidR="003576C6" w:rsidRPr="00A610DB" w:rsidRDefault="003576C6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PE"/>
              </w:rPr>
              <w:t>EXP.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54F6" w14:textId="77777777" w:rsidR="003576C6" w:rsidRPr="00A610DB" w:rsidRDefault="003576C6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PE"/>
              </w:rPr>
              <w:t>FALLO:</w:t>
            </w:r>
          </w:p>
        </w:tc>
      </w:tr>
      <w:tr w:rsidR="003576C6" w:rsidRPr="00A610DB" w14:paraId="4A4DE2CF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4094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7B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1993 - 248-93-AA/TC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B5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6F3EDD7A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E901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A1FA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1995 - 158-95-AA/TC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32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651BCED5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CC4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75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1996 - 175-96-AA/TC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E91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CONFIRMANDO,</w:t>
            </w:r>
          </w:p>
        </w:tc>
      </w:tr>
      <w:tr w:rsidR="003576C6" w:rsidRPr="00A610DB" w14:paraId="0819BBE2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9E49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FB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1996 - 779-96-AA/TC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97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71AE25C0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776F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F3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1996 - 780-96-AA/TC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E6A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6B7366D1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3082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B8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1997 - 1258-97-AA/TC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3BA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718E77F8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4E5F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27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1998 - 1157-98-AA/TC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1B7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7BB4B425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4E99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D78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1998 - 303-98-AA/TC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CA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43A5902F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E920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49D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1998 - 387-98-AA/TC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9F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613EFCA1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264D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3FE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1998 - 697-98-AA/TC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31E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79B46D9A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9AC9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14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1999 - 001-1999-AI/TC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DC2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Declarando FUNDADA</w:t>
            </w:r>
          </w:p>
        </w:tc>
      </w:tr>
      <w:tr w:rsidR="003576C6" w:rsidRPr="00A610DB" w14:paraId="5FBCA3F5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97F2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E11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1999 - 158-99-AA/TC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EA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1039F24A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DF4B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32A9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1999 - 227-99-AA/TC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653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3854F742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B09D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459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1999 - 262-99-AA/TC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669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6C803733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8182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C99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1999 - 402-99-AA/TC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14A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67195A85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9F22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9BB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2001 - 009-2001-AI/TC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67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Declarando FUNDADA, en parte,</w:t>
            </w:r>
          </w:p>
        </w:tc>
      </w:tr>
      <w:tr w:rsidR="003576C6" w:rsidRPr="00A610DB" w14:paraId="6E995583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889E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E93F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2001 - 1136-2001-AA/TC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D32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4917E8D9" w14:textId="77777777" w:rsidTr="003576C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7F93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CFB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2001 - 1266-2001-AA/TC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53F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 la recurrida que, confirmando la apelada, declaró IMPROCEDENTE la acción de amparo.</w:t>
            </w:r>
          </w:p>
        </w:tc>
      </w:tr>
      <w:tr w:rsidR="003576C6" w:rsidRPr="00A610DB" w14:paraId="6D8F815D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9690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1F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2001 - 1319-2001-AA/TC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76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387EB30C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B4C9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15B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2001 - 930-2001-AA/TC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DD5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0A523334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B823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FC5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2002 - 0499-2002-AA/TC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4F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5494BE5D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0E36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98F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2002 - 0571-2002-AA/TC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F8C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4F91550B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C7FB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CBFC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2002 - 1819-02-AA/TC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80A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25904FC8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60D7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C36A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2002 - 1899-2002-AA/TC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2E5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73B228F5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7769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C31F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2002 - 2459-2002-AA/TC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5D2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0A15BE2D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3B03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D3F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2002 - 2662-2002-AA/TC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047B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10828417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6F81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99AF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2002 - 2727-2002-AA/TC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7EC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485DC74E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0F0A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4A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2002 - 415-2002-AA/TC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60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5978E82B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C763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lastRenderedPageBreak/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08D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2003 - 0001-2003-CC/TC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0A5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INFUNDADA</w:t>
            </w:r>
          </w:p>
        </w:tc>
      </w:tr>
      <w:tr w:rsidR="003576C6" w:rsidRPr="00A610DB" w14:paraId="4FB54352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A78B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44E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2003 - 005-2003-AI/TC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D38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Declarando INFUNDADA</w:t>
            </w:r>
          </w:p>
        </w:tc>
      </w:tr>
      <w:tr w:rsidR="003576C6" w:rsidRPr="00A610DB" w14:paraId="33A56EB8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82CB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961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2003 - 0325-2003-AA/TC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C87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0918CF24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503F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851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2003 - 1492-2003-AA/TC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A2C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 de amparo.</w:t>
            </w:r>
          </w:p>
        </w:tc>
      </w:tr>
      <w:tr w:rsidR="003576C6" w:rsidRPr="00A610DB" w14:paraId="1FADBC16" w14:textId="77777777" w:rsidTr="003576C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53F3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9C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2003 - 1746-2003-AA/TC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091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 la demanda; en consecuencia, inaplicable a la demandante el artículo 1° del Decreto Supremo N.° 128-2001- EF.</w:t>
            </w:r>
          </w:p>
        </w:tc>
      </w:tr>
      <w:tr w:rsidR="003576C6" w:rsidRPr="00A610DB" w14:paraId="221DD972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58F4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74F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2003 - 2058-2003-AA/TC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DA6A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acción de amparo.</w:t>
            </w:r>
          </w:p>
        </w:tc>
      </w:tr>
      <w:tr w:rsidR="003576C6" w:rsidRPr="00A610DB" w14:paraId="1C04BC27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A215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FE4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2003 - 2302-2003-AA/TC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02EA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INFUNDADO</w:t>
            </w:r>
          </w:p>
        </w:tc>
      </w:tr>
      <w:tr w:rsidR="003576C6" w:rsidRPr="00A610DB" w14:paraId="4B77D6B1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E248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D43F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2003 - 322-2003-AA/TC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6AE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</w:t>
            </w:r>
          </w:p>
        </w:tc>
      </w:tr>
      <w:tr w:rsidR="003576C6" w:rsidRPr="00A610DB" w14:paraId="2DFA8B64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15AC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B5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2003 - 3303-2003-AA/TC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0D7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 la demanda</w:t>
            </w:r>
          </w:p>
        </w:tc>
      </w:tr>
      <w:tr w:rsidR="003576C6" w:rsidRPr="00A610DB" w14:paraId="6B2A7DFD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5577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A3C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2003 - 917-2003-AA/TC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D259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FUNDADA</w:t>
            </w:r>
          </w:p>
        </w:tc>
      </w:tr>
      <w:tr w:rsidR="003576C6" w:rsidRPr="00A610DB" w14:paraId="70FB1254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550F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DEB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2004 - 0004-2004-AI/TC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D8A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Declarar, por unanimidad, FUNDADA</w:t>
            </w:r>
          </w:p>
        </w:tc>
      </w:tr>
      <w:tr w:rsidR="003576C6" w:rsidRPr="00A610DB" w14:paraId="2A48F598" w14:textId="77777777" w:rsidTr="003576C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042B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D5F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2004 - 0041-2004-AI/TC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CD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            Declarar FUNDADA la acción de inconstitucionalidad; en consecuencia, inconstitucionales las siguientes Ordenanzas:</w:t>
            </w:r>
          </w:p>
        </w:tc>
      </w:tr>
      <w:tr w:rsidR="003576C6" w:rsidRPr="00A610DB" w14:paraId="7BDE0C02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8FA0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CAF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2004 - 1520-2004-AA/TC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C8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acción de amparo.</w:t>
            </w:r>
          </w:p>
        </w:tc>
      </w:tr>
      <w:tr w:rsidR="003576C6" w:rsidRPr="00A610DB" w14:paraId="21E05872" w14:textId="77777777" w:rsidTr="003576C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B12D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B5FC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2004 - 2689-2004-AA/TC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59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IMPROCEDENTE la demanda de amparo de autos.</w:t>
            </w:r>
          </w:p>
        </w:tc>
      </w:tr>
      <w:tr w:rsidR="003576C6" w:rsidRPr="00A610DB" w14:paraId="6A5B889F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D5CC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B86B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2005 - 0670-2005-PA/TC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B6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INFUNDADA</w:t>
            </w:r>
          </w:p>
        </w:tc>
      </w:tr>
      <w:tr w:rsidR="003576C6" w:rsidRPr="00A610DB" w14:paraId="38CCD1A8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3CCA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E2FA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2005 - 0676-2005-PA/TC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899B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FUNDADA</w:t>
            </w:r>
          </w:p>
        </w:tc>
      </w:tr>
      <w:tr w:rsidR="003576C6" w:rsidRPr="00A610DB" w14:paraId="1BDBBFD3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E569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BCA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2005 - 0917-2005-PA/TC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51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FUNDADA la demanda;</w:t>
            </w:r>
          </w:p>
        </w:tc>
      </w:tr>
      <w:tr w:rsidR="003576C6" w:rsidRPr="00A610DB" w14:paraId="154FF1BF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C29D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ED6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2005 - 10138-2005 -PC/TC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51A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</w:t>
            </w:r>
          </w:p>
        </w:tc>
      </w:tr>
      <w:tr w:rsidR="003576C6" w:rsidRPr="00A610DB" w14:paraId="37CBCE46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E40F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BB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2005 - 4227-2005-PA/TC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A445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Declarar INFUNDADA  la demanda de amparo.</w:t>
            </w:r>
          </w:p>
        </w:tc>
      </w:tr>
      <w:tr w:rsidR="003576C6" w:rsidRPr="00A610DB" w14:paraId="3772913B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19CA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235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2005 - 5379-2005-AA/TC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7D7A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IMPROCEDENTE la demanda de amparo de autos.</w:t>
            </w:r>
          </w:p>
        </w:tc>
      </w:tr>
      <w:tr w:rsidR="003576C6" w:rsidRPr="00A610DB" w14:paraId="65598F22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4B17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635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2005 - 6876-2005-PA/TC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5BD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 </w:t>
            </w:r>
          </w:p>
        </w:tc>
      </w:tr>
      <w:tr w:rsidR="003576C6" w:rsidRPr="00A610DB" w14:paraId="06C56E5B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F141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5A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2005 - 7289-2005-PA/TC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45BF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 INFUNDADA la demanda.</w:t>
            </w:r>
          </w:p>
        </w:tc>
      </w:tr>
      <w:tr w:rsidR="003576C6" w:rsidRPr="00A610DB" w14:paraId="54BE88C9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54DA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71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2005 - 8605-2005-AA/TC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34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INFUNDADA</w:t>
            </w:r>
          </w:p>
        </w:tc>
      </w:tr>
      <w:tr w:rsidR="003576C6" w:rsidRPr="00A610DB" w14:paraId="7E97E45B" w14:textId="77777777" w:rsidTr="003576C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6282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lastRenderedPageBreak/>
              <w:t>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6C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2005 - 9102-2005-PA/TC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F3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IMPROCEDENTE la demanda, dejando a salvo el derecho del actor para hacerlo valer en la vía correspondiente.</w:t>
            </w:r>
          </w:p>
        </w:tc>
      </w:tr>
      <w:tr w:rsidR="003576C6" w:rsidRPr="00A610DB" w14:paraId="400DEA0F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894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07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2005 - 9212-2005 -PA/TC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4C9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demanda.</w:t>
            </w:r>
          </w:p>
        </w:tc>
      </w:tr>
      <w:tr w:rsidR="003576C6" w:rsidRPr="00A610DB" w14:paraId="34FEDE00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0D46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2FB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2006 - 03797-2006-PA/TC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27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 de amparo.</w:t>
            </w:r>
          </w:p>
        </w:tc>
      </w:tr>
      <w:tr w:rsidR="003576C6" w:rsidRPr="00A610DB" w14:paraId="14B6D32C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7427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0F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2006 - 04168-2006-PA/TC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0B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</w:t>
            </w:r>
          </w:p>
        </w:tc>
      </w:tr>
      <w:tr w:rsidR="003576C6" w:rsidRPr="00A610DB" w14:paraId="33C3A31D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F0A9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DA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2006 - 0552-2006-PA/TC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C2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48FCFC2C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6A0C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86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2006 - 06304-2006-PA/TC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E25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 en parte la demanda;</w:t>
            </w:r>
          </w:p>
        </w:tc>
      </w:tr>
      <w:tr w:rsidR="003576C6" w:rsidRPr="00A610DB" w14:paraId="2769C992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F249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D3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2006 - 08134-2006-PA/TC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EB6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IMPROCEDENTE la demanda de amparo</w:t>
            </w:r>
          </w:p>
        </w:tc>
      </w:tr>
      <w:tr w:rsidR="003576C6" w:rsidRPr="00A610DB" w14:paraId="21623E21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BE15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EF8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2006 - 3081-2006-PA/TC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6428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1)             Declarar IMPROCEDENTE </w:t>
            </w:r>
          </w:p>
        </w:tc>
      </w:tr>
      <w:tr w:rsidR="003576C6" w:rsidRPr="00A610DB" w14:paraId="279C23B6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4B88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E8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2006 - 4293-2006-PA/TC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18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1)             Declarar IMPROCEDENTE</w:t>
            </w:r>
          </w:p>
        </w:tc>
      </w:tr>
      <w:tr w:rsidR="003576C6" w:rsidRPr="00A610DB" w14:paraId="3E409242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BDC8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722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2006 - 4734-2006-PA/TC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38F9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FUNDADA</w:t>
            </w:r>
          </w:p>
        </w:tc>
      </w:tr>
      <w:tr w:rsidR="003576C6" w:rsidRPr="00A610DB" w14:paraId="7ABE7456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B3BC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14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2006 - 5221-2006-PA/TC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24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demanda.</w:t>
            </w:r>
          </w:p>
        </w:tc>
      </w:tr>
      <w:tr w:rsidR="003576C6" w:rsidRPr="00A610DB" w14:paraId="368D52EC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106F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62A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2006 - 5970-2006-PA/TC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235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FUNDADA</w:t>
            </w:r>
          </w:p>
        </w:tc>
      </w:tr>
      <w:tr w:rsidR="003576C6" w:rsidRPr="00A610DB" w14:paraId="35BB09AB" w14:textId="77777777" w:rsidTr="003576C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EF24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15E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2006 - 6626-2006-PA/TC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F3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1.      Declarar INFUNDADA la demanda respecto al alegato de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confiscatoriedad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, conforme a lo expuesto en los fundamentos 34-41 de la presente.</w:t>
            </w:r>
          </w:p>
        </w:tc>
      </w:tr>
      <w:tr w:rsidR="003576C6" w:rsidRPr="00A610DB" w14:paraId="3E2C57C0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A7CE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7D0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2006 - 7249-2006-PA/TC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9C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IMPROCEDENTE la demanda de amparo de autos.</w:t>
            </w:r>
          </w:p>
        </w:tc>
      </w:tr>
      <w:tr w:rsidR="003576C6" w:rsidRPr="00A610DB" w14:paraId="76080858" w14:textId="77777777" w:rsidTr="003576C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3A84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A4A9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2007 - 01769-2007-PA/TC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9E8C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IMPROCEDENTE la demanda, dejando a salvo el derecho del actor para hacerlo valer en la vía correspondiente.</w:t>
            </w:r>
          </w:p>
        </w:tc>
      </w:tr>
      <w:tr w:rsidR="003576C6" w:rsidRPr="00A610DB" w14:paraId="3AE1BBA7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0D9C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40A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2007 - 02233-2007-PA/TC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09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</w:t>
            </w:r>
          </w:p>
        </w:tc>
      </w:tr>
      <w:tr w:rsidR="003576C6" w:rsidRPr="00A610DB" w14:paraId="32480AB5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C000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7AAA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2007 - 05503-2007-PA/TC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D495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Declarar FUNDADA</w:t>
            </w:r>
          </w:p>
        </w:tc>
      </w:tr>
      <w:tr w:rsidR="003576C6" w:rsidRPr="00A610DB" w14:paraId="23270CD1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8C89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1E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2007 - 06145-2007-PA/TC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CB3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IMPROCEDENTE</w:t>
            </w:r>
          </w:p>
        </w:tc>
      </w:tr>
      <w:tr w:rsidR="003576C6" w:rsidRPr="00A610DB" w14:paraId="00AD1356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64A0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88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2007 - 2226-2007-PA/TC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B0B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 la demanda de amparo interpuesta.</w:t>
            </w:r>
          </w:p>
        </w:tc>
      </w:tr>
      <w:tr w:rsidR="003576C6" w:rsidRPr="00A610DB" w14:paraId="33C13BA9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71A8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025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2008 - 00504-2008-PA/TC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D7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 de autos.</w:t>
            </w:r>
          </w:p>
        </w:tc>
      </w:tr>
      <w:tr w:rsidR="003576C6" w:rsidRPr="00A610DB" w14:paraId="0D92376A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95CB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69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2008 - 1993-2008-PA/TC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F16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IMPROCEDENTE la demanda de amparo de autos.</w:t>
            </w:r>
          </w:p>
        </w:tc>
      </w:tr>
      <w:tr w:rsidR="003576C6" w:rsidRPr="00A610DB" w14:paraId="7EB2424E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85D2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lastRenderedPageBreak/>
              <w:t>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987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2009 - 01473-2009-PA/TC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D0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  Declarar INFUNDADA la demanda.</w:t>
            </w:r>
          </w:p>
        </w:tc>
      </w:tr>
      <w:tr w:rsidR="003576C6" w:rsidRPr="00A610DB" w14:paraId="725B0477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B674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D6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2009 - 01943-2009-PA/TC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995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  INFUNDADA la demanda de amparo.</w:t>
            </w:r>
          </w:p>
        </w:tc>
      </w:tr>
      <w:tr w:rsidR="003576C6" w:rsidRPr="00A610DB" w14:paraId="16F12A7B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32E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3F8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2009 - 02838-2009-PHD/TC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E3F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demanda.</w:t>
            </w:r>
          </w:p>
        </w:tc>
      </w:tr>
      <w:tr w:rsidR="003576C6" w:rsidRPr="00A610DB" w14:paraId="3DE7F38D" w14:textId="77777777" w:rsidTr="003576C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6EE0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639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2009 - 03116-2009-PA/TC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89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 la demanda porque se ha acreditado la vulneración del derecho a la igualdad ante la ley.</w:t>
            </w:r>
          </w:p>
        </w:tc>
      </w:tr>
      <w:tr w:rsidR="003576C6" w:rsidRPr="00A610DB" w14:paraId="39D64D24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2D16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55B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2009 - 03625-2009-PA/TC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6A0C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demanda.</w:t>
            </w:r>
          </w:p>
        </w:tc>
      </w:tr>
      <w:tr w:rsidR="003576C6" w:rsidRPr="00A610DB" w14:paraId="2DFC25FE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1E70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00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2010 - 00725-2010-PC/TC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50B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</w:t>
            </w:r>
          </w:p>
        </w:tc>
      </w:tr>
      <w:tr w:rsidR="003576C6" w:rsidRPr="00A610DB" w14:paraId="221324A5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4CE0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11C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2010 - 01405-2010-PA/TC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E86C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 de autos.</w:t>
            </w:r>
          </w:p>
        </w:tc>
      </w:tr>
      <w:tr w:rsidR="003576C6" w:rsidRPr="00A610DB" w14:paraId="51054265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8443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2A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2010 - 01538-2010-PA/TC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E0BB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</w:t>
            </w:r>
          </w:p>
        </w:tc>
      </w:tr>
      <w:tr w:rsidR="003576C6" w:rsidRPr="00A610DB" w14:paraId="36037B43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FC13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78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2010 - 02835-2010-PA/TC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219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  Declarar INFUNDADA la demanda.</w:t>
            </w:r>
          </w:p>
        </w:tc>
      </w:tr>
      <w:tr w:rsidR="003576C6" w:rsidRPr="00A610DB" w14:paraId="4AB05ADF" w14:textId="77777777" w:rsidTr="003576C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8D09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67F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2010 - 02861-2010-PA/TC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26F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 de autos en todos sus extremos.</w:t>
            </w:r>
          </w:p>
        </w:tc>
      </w:tr>
      <w:tr w:rsidR="003576C6" w:rsidRPr="00A610DB" w14:paraId="3EC6AEE4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FD24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500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2010 - 03400-2010-PA/TC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EDB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 IMPROCEDENTE la demanda.</w:t>
            </w:r>
          </w:p>
        </w:tc>
      </w:tr>
      <w:tr w:rsidR="003576C6" w:rsidRPr="00A610DB" w14:paraId="62F870D4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37AB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88F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2010 - 03769-2010-PA/TC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508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</w:t>
            </w:r>
          </w:p>
        </w:tc>
      </w:tr>
      <w:tr w:rsidR="003576C6" w:rsidRPr="00A610DB" w14:paraId="31127D40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5A8A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650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2011 - 04178-2011-PA/TC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ACEA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 la demanda de amparo</w:t>
            </w:r>
          </w:p>
        </w:tc>
      </w:tr>
    </w:tbl>
    <w:p w14:paraId="2D5BDDFD" w14:textId="77777777" w:rsidR="003576C6" w:rsidRDefault="003576C6" w:rsidP="009432D4">
      <w:pPr>
        <w:spacing w:line="360" w:lineRule="auto"/>
        <w:rPr>
          <w:b/>
          <w:lang w:val="es-PE"/>
        </w:rPr>
      </w:pPr>
    </w:p>
    <w:p w14:paraId="321B272C" w14:textId="77777777" w:rsidR="00536AD6" w:rsidRDefault="00536AD6" w:rsidP="009432D4">
      <w:pPr>
        <w:spacing w:line="360" w:lineRule="auto"/>
        <w:rPr>
          <w:b/>
          <w:lang w:val="es-PE"/>
        </w:rPr>
      </w:pPr>
      <w:r>
        <w:rPr>
          <w:b/>
          <w:lang w:val="es-PE"/>
        </w:rPr>
        <w:t>3.- Cuadro específico del Indicador jurisprudencial N° 01-TC-VPF-CTE:</w:t>
      </w:r>
    </w:p>
    <w:p w14:paraId="4777820C" w14:textId="77777777" w:rsidR="00536AD6" w:rsidRDefault="00536AD6" w:rsidP="009432D4">
      <w:pPr>
        <w:spacing w:line="360" w:lineRule="auto"/>
        <w:rPr>
          <w:b/>
          <w:lang w:val="es-PE"/>
        </w:rPr>
      </w:pP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1723"/>
        <w:gridCol w:w="1343"/>
        <w:gridCol w:w="2037"/>
      </w:tblGrid>
      <w:tr w:rsidR="00536AD6" w:rsidRPr="00A610DB" w14:paraId="4E56BA52" w14:textId="77777777" w:rsidTr="00536AD6">
        <w:tc>
          <w:tcPr>
            <w:tcW w:w="1723" w:type="dxa"/>
          </w:tcPr>
          <w:p w14:paraId="56BA81B3" w14:textId="77777777" w:rsidR="00536AD6" w:rsidRPr="00A610DB" w:rsidRDefault="00536AD6" w:rsidP="009432D4">
            <w:pPr>
              <w:spacing w:line="360" w:lineRule="auto"/>
              <w:rPr>
                <w:b/>
              </w:rPr>
            </w:pPr>
            <w:r w:rsidRPr="00A610DB">
              <w:rPr>
                <w:b/>
              </w:rPr>
              <w:t>Sentencias</w:t>
            </w:r>
          </w:p>
        </w:tc>
        <w:tc>
          <w:tcPr>
            <w:tcW w:w="1343" w:type="dxa"/>
          </w:tcPr>
          <w:p w14:paraId="4C0E8B24" w14:textId="77777777" w:rsidR="00536AD6" w:rsidRPr="00A610DB" w:rsidRDefault="00536AD6" w:rsidP="009432D4">
            <w:pPr>
              <w:spacing w:line="360" w:lineRule="auto"/>
              <w:jc w:val="center"/>
              <w:rPr>
                <w:b/>
              </w:rPr>
            </w:pPr>
            <w:r w:rsidRPr="00A610DB">
              <w:rPr>
                <w:b/>
              </w:rPr>
              <w:t>Fallos</w:t>
            </w:r>
          </w:p>
        </w:tc>
        <w:tc>
          <w:tcPr>
            <w:tcW w:w="2037" w:type="dxa"/>
          </w:tcPr>
          <w:p w14:paraId="64FCB91F" w14:textId="77777777" w:rsidR="00536AD6" w:rsidRPr="00A610DB" w:rsidRDefault="00536AD6" w:rsidP="009432D4">
            <w:pPr>
              <w:spacing w:line="360" w:lineRule="auto"/>
              <w:ind w:left="228"/>
              <w:rPr>
                <w:b/>
              </w:rPr>
            </w:pPr>
            <w:r>
              <w:rPr>
                <w:b/>
              </w:rPr>
              <w:t>Porcentajes %</w:t>
            </w:r>
          </w:p>
        </w:tc>
      </w:tr>
      <w:tr w:rsidR="00536AD6" w:rsidRPr="00A610DB" w14:paraId="1DF9A1A1" w14:textId="77777777" w:rsidTr="00536AD6">
        <w:tc>
          <w:tcPr>
            <w:tcW w:w="1723" w:type="dxa"/>
          </w:tcPr>
          <w:p w14:paraId="7036B061" w14:textId="77777777" w:rsidR="00536AD6" w:rsidRPr="00A76C04" w:rsidRDefault="00536AD6" w:rsidP="009432D4">
            <w:pPr>
              <w:spacing w:line="360" w:lineRule="auto"/>
            </w:pPr>
            <w:r w:rsidRPr="00A76C04">
              <w:t xml:space="preserve">Revocado: </w:t>
            </w:r>
          </w:p>
        </w:tc>
        <w:tc>
          <w:tcPr>
            <w:tcW w:w="1343" w:type="dxa"/>
          </w:tcPr>
          <w:p w14:paraId="7D197C36" w14:textId="77777777" w:rsidR="00536AD6" w:rsidRPr="00A76C04" w:rsidRDefault="00536AD6" w:rsidP="009432D4">
            <w:pPr>
              <w:spacing w:line="360" w:lineRule="auto"/>
              <w:jc w:val="center"/>
            </w:pPr>
            <w:r w:rsidRPr="00A76C04">
              <w:t>17</w:t>
            </w:r>
          </w:p>
        </w:tc>
        <w:tc>
          <w:tcPr>
            <w:tcW w:w="2037" w:type="dxa"/>
          </w:tcPr>
          <w:p w14:paraId="55BF10F0" w14:textId="77777777" w:rsidR="00536AD6" w:rsidRPr="00A76C04" w:rsidRDefault="00536AD6" w:rsidP="009432D4">
            <w:pPr>
              <w:spacing w:line="360" w:lineRule="auto"/>
              <w:ind w:left="228"/>
            </w:pPr>
            <w:r>
              <w:t>20.73</w:t>
            </w:r>
          </w:p>
        </w:tc>
      </w:tr>
      <w:tr w:rsidR="00536AD6" w:rsidRPr="00A610DB" w14:paraId="0A51515E" w14:textId="77777777" w:rsidTr="00536AD6">
        <w:tc>
          <w:tcPr>
            <w:tcW w:w="1723" w:type="dxa"/>
          </w:tcPr>
          <w:p w14:paraId="0CBA5A2F" w14:textId="77777777" w:rsidR="00536AD6" w:rsidRPr="00A76C04" w:rsidRDefault="00536AD6" w:rsidP="009432D4">
            <w:pPr>
              <w:spacing w:line="360" w:lineRule="auto"/>
            </w:pPr>
            <w:r w:rsidRPr="00A76C04">
              <w:t xml:space="preserve">Confirmado: </w:t>
            </w:r>
          </w:p>
        </w:tc>
        <w:tc>
          <w:tcPr>
            <w:tcW w:w="1343" w:type="dxa"/>
          </w:tcPr>
          <w:p w14:paraId="6422757E" w14:textId="77777777" w:rsidR="00536AD6" w:rsidRPr="00A76C04" w:rsidRDefault="00536AD6" w:rsidP="009432D4">
            <w:pPr>
              <w:spacing w:line="360" w:lineRule="auto"/>
              <w:jc w:val="center"/>
            </w:pPr>
            <w:r w:rsidRPr="00A76C04">
              <w:t>11</w:t>
            </w:r>
          </w:p>
        </w:tc>
        <w:tc>
          <w:tcPr>
            <w:tcW w:w="2037" w:type="dxa"/>
          </w:tcPr>
          <w:p w14:paraId="19025A5D" w14:textId="77777777" w:rsidR="00536AD6" w:rsidRPr="00A76C04" w:rsidRDefault="00536AD6" w:rsidP="009432D4">
            <w:pPr>
              <w:spacing w:line="360" w:lineRule="auto"/>
              <w:ind w:left="228"/>
            </w:pPr>
            <w:r>
              <w:t>13.41</w:t>
            </w:r>
          </w:p>
        </w:tc>
      </w:tr>
      <w:tr w:rsidR="00536AD6" w:rsidRPr="00A610DB" w14:paraId="7F400014" w14:textId="77777777" w:rsidTr="00536AD6">
        <w:tc>
          <w:tcPr>
            <w:tcW w:w="1723" w:type="dxa"/>
          </w:tcPr>
          <w:p w14:paraId="6CAB43BC" w14:textId="77777777" w:rsidR="00536AD6" w:rsidRPr="00A76C04" w:rsidRDefault="00536AD6" w:rsidP="009432D4">
            <w:pPr>
              <w:spacing w:line="360" w:lineRule="auto"/>
            </w:pPr>
            <w:r w:rsidRPr="00A76C04">
              <w:t xml:space="preserve">Fundado: </w:t>
            </w:r>
          </w:p>
        </w:tc>
        <w:tc>
          <w:tcPr>
            <w:tcW w:w="1343" w:type="dxa"/>
          </w:tcPr>
          <w:p w14:paraId="0152732B" w14:textId="77777777" w:rsidR="00536AD6" w:rsidRPr="00A76C04" w:rsidRDefault="00536AD6" w:rsidP="009432D4">
            <w:pPr>
              <w:spacing w:line="360" w:lineRule="auto"/>
              <w:jc w:val="center"/>
            </w:pPr>
            <w:r w:rsidRPr="00A76C04">
              <w:t>19</w:t>
            </w:r>
          </w:p>
        </w:tc>
        <w:tc>
          <w:tcPr>
            <w:tcW w:w="2037" w:type="dxa"/>
          </w:tcPr>
          <w:p w14:paraId="5318F370" w14:textId="77777777" w:rsidR="00536AD6" w:rsidRPr="00A76C04" w:rsidRDefault="00536AD6" w:rsidP="009432D4">
            <w:pPr>
              <w:spacing w:line="360" w:lineRule="auto"/>
              <w:ind w:left="228"/>
            </w:pPr>
            <w:r>
              <w:t>23.17</w:t>
            </w:r>
          </w:p>
        </w:tc>
      </w:tr>
      <w:tr w:rsidR="00536AD6" w:rsidRPr="00A610DB" w14:paraId="1A907028" w14:textId="77777777" w:rsidTr="00536AD6">
        <w:tc>
          <w:tcPr>
            <w:tcW w:w="1723" w:type="dxa"/>
          </w:tcPr>
          <w:p w14:paraId="554FF640" w14:textId="77777777" w:rsidR="00536AD6" w:rsidRPr="00A76C04" w:rsidRDefault="00536AD6" w:rsidP="009432D4">
            <w:pPr>
              <w:spacing w:line="360" w:lineRule="auto"/>
            </w:pPr>
            <w:r w:rsidRPr="00A76C04">
              <w:t xml:space="preserve">Infundado: </w:t>
            </w:r>
          </w:p>
        </w:tc>
        <w:tc>
          <w:tcPr>
            <w:tcW w:w="1343" w:type="dxa"/>
          </w:tcPr>
          <w:p w14:paraId="77A6E02B" w14:textId="77777777" w:rsidR="00536AD6" w:rsidRPr="00A76C04" w:rsidRDefault="00536AD6" w:rsidP="009432D4">
            <w:pPr>
              <w:spacing w:line="360" w:lineRule="auto"/>
              <w:jc w:val="center"/>
            </w:pPr>
            <w:r w:rsidRPr="00A76C04">
              <w:t>24</w:t>
            </w:r>
          </w:p>
        </w:tc>
        <w:tc>
          <w:tcPr>
            <w:tcW w:w="2037" w:type="dxa"/>
          </w:tcPr>
          <w:p w14:paraId="57F2D98A" w14:textId="77777777" w:rsidR="00536AD6" w:rsidRPr="00A76C04" w:rsidRDefault="00536AD6" w:rsidP="009432D4">
            <w:pPr>
              <w:spacing w:line="360" w:lineRule="auto"/>
              <w:ind w:left="228"/>
            </w:pPr>
            <w:r>
              <w:t>29.26</w:t>
            </w:r>
          </w:p>
        </w:tc>
      </w:tr>
      <w:tr w:rsidR="00536AD6" w:rsidRPr="00A610DB" w14:paraId="7A0FC371" w14:textId="77777777" w:rsidTr="00536AD6">
        <w:tc>
          <w:tcPr>
            <w:tcW w:w="1723" w:type="dxa"/>
          </w:tcPr>
          <w:p w14:paraId="322B6D06" w14:textId="77777777" w:rsidR="00536AD6" w:rsidRPr="00A76C04" w:rsidRDefault="00536AD6" w:rsidP="009432D4">
            <w:pPr>
              <w:spacing w:line="360" w:lineRule="auto"/>
            </w:pPr>
            <w:r w:rsidRPr="00A76C04">
              <w:t xml:space="preserve">Procedente: </w:t>
            </w:r>
          </w:p>
        </w:tc>
        <w:tc>
          <w:tcPr>
            <w:tcW w:w="1343" w:type="dxa"/>
          </w:tcPr>
          <w:p w14:paraId="47024563" w14:textId="77777777" w:rsidR="00536AD6" w:rsidRPr="00A76C04" w:rsidRDefault="00536AD6" w:rsidP="009432D4">
            <w:pPr>
              <w:spacing w:line="360" w:lineRule="auto"/>
              <w:jc w:val="center"/>
            </w:pPr>
            <w:r w:rsidRPr="00A76C04">
              <w:t>00</w:t>
            </w:r>
          </w:p>
        </w:tc>
        <w:tc>
          <w:tcPr>
            <w:tcW w:w="2037" w:type="dxa"/>
          </w:tcPr>
          <w:p w14:paraId="3D2CC85F" w14:textId="77777777" w:rsidR="00536AD6" w:rsidRPr="00A76C04" w:rsidRDefault="00536AD6" w:rsidP="009432D4">
            <w:pPr>
              <w:spacing w:line="360" w:lineRule="auto"/>
              <w:ind w:left="228"/>
            </w:pPr>
            <w:r>
              <w:t>00</w:t>
            </w:r>
          </w:p>
        </w:tc>
      </w:tr>
      <w:tr w:rsidR="00536AD6" w:rsidRPr="00A610DB" w14:paraId="244AF50D" w14:textId="77777777" w:rsidTr="00536AD6">
        <w:tc>
          <w:tcPr>
            <w:tcW w:w="1723" w:type="dxa"/>
          </w:tcPr>
          <w:p w14:paraId="49C9CB93" w14:textId="77777777" w:rsidR="00536AD6" w:rsidRPr="00A76C04" w:rsidRDefault="00536AD6" w:rsidP="009432D4">
            <w:pPr>
              <w:spacing w:line="360" w:lineRule="auto"/>
            </w:pPr>
            <w:r w:rsidRPr="00A76C04">
              <w:t xml:space="preserve">Improcedente: </w:t>
            </w:r>
          </w:p>
        </w:tc>
        <w:tc>
          <w:tcPr>
            <w:tcW w:w="1343" w:type="dxa"/>
          </w:tcPr>
          <w:p w14:paraId="5D939440" w14:textId="77777777" w:rsidR="00536AD6" w:rsidRPr="00A76C04" w:rsidRDefault="00536AD6" w:rsidP="009432D4">
            <w:pPr>
              <w:spacing w:line="360" w:lineRule="auto"/>
              <w:jc w:val="center"/>
            </w:pPr>
            <w:r w:rsidRPr="00A76C04">
              <w:t>11</w:t>
            </w:r>
          </w:p>
        </w:tc>
        <w:tc>
          <w:tcPr>
            <w:tcW w:w="2037" w:type="dxa"/>
          </w:tcPr>
          <w:p w14:paraId="01AB50E4" w14:textId="77777777" w:rsidR="00536AD6" w:rsidRPr="00A76C04" w:rsidRDefault="00536AD6" w:rsidP="009432D4">
            <w:pPr>
              <w:spacing w:line="360" w:lineRule="auto"/>
              <w:ind w:left="228"/>
            </w:pPr>
            <w:r>
              <w:t>13.41</w:t>
            </w:r>
          </w:p>
        </w:tc>
      </w:tr>
      <w:tr w:rsidR="00536AD6" w:rsidRPr="00536AD6" w14:paraId="3B1EF205" w14:textId="77777777" w:rsidTr="00536AD6">
        <w:tc>
          <w:tcPr>
            <w:tcW w:w="1723" w:type="dxa"/>
          </w:tcPr>
          <w:p w14:paraId="6AA7AC5E" w14:textId="77777777" w:rsidR="00536AD6" w:rsidRPr="00536AD6" w:rsidRDefault="00536AD6" w:rsidP="009432D4">
            <w:pPr>
              <w:spacing w:line="360" w:lineRule="auto"/>
              <w:jc w:val="right"/>
              <w:rPr>
                <w:b/>
              </w:rPr>
            </w:pPr>
            <w:r w:rsidRPr="00536AD6">
              <w:rPr>
                <w:b/>
              </w:rPr>
              <w:t>Total</w:t>
            </w:r>
          </w:p>
        </w:tc>
        <w:tc>
          <w:tcPr>
            <w:tcW w:w="1343" w:type="dxa"/>
          </w:tcPr>
          <w:p w14:paraId="3D8C8F47" w14:textId="77777777" w:rsidR="00536AD6" w:rsidRPr="00536AD6" w:rsidRDefault="00536AD6" w:rsidP="009432D4">
            <w:pPr>
              <w:spacing w:line="360" w:lineRule="auto"/>
              <w:jc w:val="center"/>
              <w:rPr>
                <w:b/>
              </w:rPr>
            </w:pPr>
            <w:r w:rsidRPr="00536AD6">
              <w:rPr>
                <w:b/>
              </w:rPr>
              <w:t>82</w:t>
            </w:r>
          </w:p>
        </w:tc>
        <w:tc>
          <w:tcPr>
            <w:tcW w:w="2037" w:type="dxa"/>
          </w:tcPr>
          <w:p w14:paraId="54617DAB" w14:textId="77777777" w:rsidR="00536AD6" w:rsidRPr="00536AD6" w:rsidRDefault="00536AD6" w:rsidP="009432D4">
            <w:pPr>
              <w:spacing w:line="360" w:lineRule="auto"/>
              <w:ind w:left="228"/>
              <w:rPr>
                <w:b/>
              </w:rPr>
            </w:pPr>
            <w:r w:rsidRPr="00536AD6">
              <w:rPr>
                <w:b/>
              </w:rPr>
              <w:t>100</w:t>
            </w:r>
          </w:p>
        </w:tc>
      </w:tr>
    </w:tbl>
    <w:p w14:paraId="2D378F0C" w14:textId="77777777" w:rsidR="00536AD6" w:rsidRDefault="00536AD6" w:rsidP="009432D4">
      <w:pPr>
        <w:spacing w:line="360" w:lineRule="auto"/>
      </w:pPr>
    </w:p>
    <w:p w14:paraId="06987063" w14:textId="77777777" w:rsidR="009432D4" w:rsidRDefault="009432D4" w:rsidP="009432D4">
      <w:pPr>
        <w:spacing w:line="360" w:lineRule="auto"/>
      </w:pPr>
    </w:p>
    <w:p w14:paraId="19E37E12" w14:textId="25B3F900" w:rsidR="003576C6" w:rsidRPr="00A610DB" w:rsidRDefault="00A76C04" w:rsidP="009432D4">
      <w:pPr>
        <w:spacing w:line="360" w:lineRule="auto"/>
        <w:rPr>
          <w:b/>
        </w:rPr>
      </w:pPr>
      <w:r>
        <w:rPr>
          <w:b/>
        </w:rPr>
        <w:lastRenderedPageBreak/>
        <w:t>4.- Gráfico del Indicador jurisprudencial N° 01-TC-VPF-CTE:</w:t>
      </w:r>
    </w:p>
    <w:p w14:paraId="4768390D" w14:textId="77777777" w:rsidR="003576C6" w:rsidRPr="00A610DB" w:rsidRDefault="003576C6" w:rsidP="009432D4">
      <w:pPr>
        <w:spacing w:line="360" w:lineRule="auto"/>
        <w:rPr>
          <w:b/>
        </w:rPr>
      </w:pPr>
    </w:p>
    <w:p w14:paraId="2DF608FE" w14:textId="77777777" w:rsidR="003576C6" w:rsidRPr="00A610DB" w:rsidRDefault="003576C6" w:rsidP="009432D4">
      <w:pPr>
        <w:spacing w:line="360" w:lineRule="auto"/>
        <w:jc w:val="center"/>
        <w:rPr>
          <w:b/>
        </w:rPr>
      </w:pPr>
      <w:r w:rsidRPr="00A610DB">
        <w:rPr>
          <w:b/>
          <w:noProof/>
          <w:lang w:val="es-PE" w:eastAsia="es-PE"/>
        </w:rPr>
        <w:drawing>
          <wp:inline distT="0" distB="0" distL="0" distR="0" wp14:anchorId="31026716" wp14:editId="62463438">
            <wp:extent cx="4255699" cy="2455653"/>
            <wp:effectExtent l="0" t="0" r="12065" b="2095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C3BAF5" w14:textId="77777777" w:rsidR="003576C6" w:rsidRDefault="003576C6" w:rsidP="009432D4">
      <w:pPr>
        <w:spacing w:line="360" w:lineRule="auto"/>
        <w:rPr>
          <w:b/>
        </w:rPr>
      </w:pPr>
    </w:p>
    <w:p w14:paraId="3138CD89" w14:textId="77777777" w:rsidR="002B003D" w:rsidRDefault="002B003D" w:rsidP="009432D4">
      <w:pPr>
        <w:spacing w:line="360" w:lineRule="auto"/>
        <w:rPr>
          <w:b/>
          <w:lang w:val="es-PE"/>
        </w:rPr>
      </w:pPr>
      <w:r>
        <w:rPr>
          <w:b/>
          <w:lang w:val="es-PE"/>
        </w:rPr>
        <w:t>5..- Conclusiones del Indicador jurisprudencial N° 01-TC-VPF-CTE:</w:t>
      </w:r>
    </w:p>
    <w:p w14:paraId="6B31D357" w14:textId="77777777" w:rsidR="002B003D" w:rsidRDefault="002B003D" w:rsidP="009432D4">
      <w:pPr>
        <w:spacing w:line="360" w:lineRule="auto"/>
        <w:rPr>
          <w:b/>
          <w:lang w:val="es-PE"/>
        </w:rPr>
      </w:pPr>
    </w:p>
    <w:p w14:paraId="718590E3" w14:textId="77777777" w:rsidR="002B003D" w:rsidRPr="007B00DE" w:rsidRDefault="002B003D" w:rsidP="009432D4">
      <w:pPr>
        <w:spacing w:line="360" w:lineRule="auto"/>
        <w:jc w:val="both"/>
        <w:rPr>
          <w:u w:val="single"/>
          <w:lang w:val="es-PE"/>
        </w:rPr>
      </w:pPr>
      <w:r>
        <w:rPr>
          <w:lang w:val="es-PE"/>
        </w:rPr>
        <w:t>Se han operacionalizado ochenta y dos (82) sentencias del Tribunal Constitucional, seleccionadas con el criterio de búsqueda “Tributos a las empresas”, dentro del marco de la variable “Política Fiscal”; y del cual se han obtenido fallos revocados 17, fundados 19,  y 00 procedentes, haciendo un total de 36 fallos a favor de la empresa. Asi se han obtenido fallos Confirmados 11, Infundados 24, e Improcedentes 11, haciendo un total de 46 fallos en contra de la empresa. Por lo que se confirma el atentado contra la libertad de empresa.</w:t>
      </w:r>
    </w:p>
    <w:p w14:paraId="34DA2E8E" w14:textId="77777777" w:rsidR="002B003D" w:rsidRDefault="002B003D" w:rsidP="009432D4">
      <w:pPr>
        <w:spacing w:line="360" w:lineRule="auto"/>
        <w:rPr>
          <w:b/>
        </w:rPr>
      </w:pPr>
    </w:p>
    <w:p w14:paraId="3A4E2C39" w14:textId="6403656A" w:rsidR="00A76C04" w:rsidRDefault="00A76C04" w:rsidP="009432D4">
      <w:pPr>
        <w:spacing w:line="360" w:lineRule="auto"/>
        <w:rPr>
          <w:b/>
        </w:rPr>
      </w:pPr>
      <w:r>
        <w:rPr>
          <w:b/>
        </w:rPr>
        <w:br w:type="page"/>
      </w:r>
    </w:p>
    <w:p w14:paraId="7156841F" w14:textId="77777777" w:rsidR="00A76C04" w:rsidRDefault="00A76C04" w:rsidP="009432D4">
      <w:pPr>
        <w:spacing w:line="360" w:lineRule="auto"/>
        <w:rPr>
          <w:b/>
        </w:rPr>
      </w:pPr>
    </w:p>
    <w:p w14:paraId="1F1799B1" w14:textId="77777777" w:rsidR="00A76C04" w:rsidRDefault="00A76C04" w:rsidP="009432D4">
      <w:pPr>
        <w:spacing w:line="360" w:lineRule="auto"/>
        <w:rPr>
          <w:b/>
        </w:rPr>
      </w:pPr>
    </w:p>
    <w:p w14:paraId="676FDB83" w14:textId="77777777" w:rsidR="00A76C04" w:rsidRDefault="00A76C04" w:rsidP="009432D4">
      <w:pPr>
        <w:spacing w:line="360" w:lineRule="auto"/>
        <w:rPr>
          <w:b/>
        </w:rPr>
      </w:pPr>
    </w:p>
    <w:p w14:paraId="7C822387" w14:textId="77777777" w:rsidR="00A76C04" w:rsidRDefault="00A76C04" w:rsidP="009432D4">
      <w:pPr>
        <w:spacing w:line="360" w:lineRule="auto"/>
        <w:rPr>
          <w:b/>
        </w:rPr>
      </w:pPr>
    </w:p>
    <w:p w14:paraId="5AEA83EF" w14:textId="7A09FA72" w:rsidR="00A76C04" w:rsidRDefault="00A76C04" w:rsidP="009432D4">
      <w:pPr>
        <w:spacing w:line="360" w:lineRule="auto"/>
        <w:jc w:val="center"/>
        <w:rPr>
          <w:b/>
        </w:rPr>
      </w:pPr>
      <w:r>
        <w:rPr>
          <w:b/>
        </w:rPr>
        <w:t>INDICADOR JURISPRUDENCIAL N° 02-TC-VPF-CIP</w:t>
      </w:r>
    </w:p>
    <w:p w14:paraId="6BD9D4CF" w14:textId="3E51A693" w:rsidR="00A76C04" w:rsidRDefault="00A76C04" w:rsidP="009432D4">
      <w:pPr>
        <w:spacing w:line="360" w:lineRule="auto"/>
        <w:jc w:val="center"/>
        <w:rPr>
          <w:b/>
        </w:rPr>
      </w:pPr>
      <w:r>
        <w:rPr>
          <w:b/>
        </w:rPr>
        <w:t>Sentencias del Tribunal Constitucional</w:t>
      </w:r>
    </w:p>
    <w:p w14:paraId="56A97746" w14:textId="47DC863A" w:rsidR="00A76C04" w:rsidRDefault="00A76C04" w:rsidP="009432D4">
      <w:pPr>
        <w:spacing w:line="360" w:lineRule="auto"/>
        <w:jc w:val="center"/>
        <w:rPr>
          <w:b/>
        </w:rPr>
      </w:pPr>
      <w:r>
        <w:rPr>
          <w:b/>
        </w:rPr>
        <w:t>Variable: “Política Fiscal”</w:t>
      </w:r>
    </w:p>
    <w:p w14:paraId="72163D07" w14:textId="79D3331A" w:rsidR="00A76C04" w:rsidRPr="00A610DB" w:rsidRDefault="00A76C04" w:rsidP="009432D4">
      <w:pPr>
        <w:spacing w:line="360" w:lineRule="auto"/>
        <w:jc w:val="center"/>
        <w:rPr>
          <w:b/>
        </w:rPr>
      </w:pPr>
      <w:r>
        <w:rPr>
          <w:b/>
        </w:rPr>
        <w:t>Criterio de búsqueda: Inversión Pública</w:t>
      </w:r>
    </w:p>
    <w:p w14:paraId="39E83C2B" w14:textId="77777777" w:rsidR="003576C6" w:rsidRDefault="003576C6" w:rsidP="009432D4">
      <w:pPr>
        <w:spacing w:line="360" w:lineRule="auto"/>
        <w:rPr>
          <w:b/>
        </w:rPr>
      </w:pPr>
    </w:p>
    <w:p w14:paraId="365C70D8" w14:textId="024ED004" w:rsidR="00A76C04" w:rsidRPr="00A610DB" w:rsidRDefault="00A76C04" w:rsidP="009432D4">
      <w:pPr>
        <w:spacing w:line="360" w:lineRule="auto"/>
        <w:rPr>
          <w:b/>
        </w:rPr>
      </w:pPr>
      <w:r>
        <w:rPr>
          <w:b/>
        </w:rPr>
        <w:t>1.- Criterios generales del Indicador jurisprudencial N° 02-TC-VPF-CIV</w:t>
      </w:r>
    </w:p>
    <w:p w14:paraId="07F87755" w14:textId="4C55D738" w:rsidR="003576C6" w:rsidRDefault="00A76C04" w:rsidP="009432D4">
      <w:pPr>
        <w:spacing w:line="360" w:lineRule="auto"/>
      </w:pPr>
      <w:r>
        <w:t xml:space="preserve">Sentencias del Tribunal Constitucional que, dentro de la variable “Política Fiscal”, han sido buscadas en la </w:t>
      </w:r>
      <w:proofErr w:type="spellStart"/>
      <w:r>
        <w:t>la</w:t>
      </w:r>
      <w:proofErr w:type="spellEnd"/>
      <w:r>
        <w:t xml:space="preserve"> pág. Web institucional, con el criterio: “Inversión Publica:</w:t>
      </w:r>
    </w:p>
    <w:p w14:paraId="504E5B30" w14:textId="77777777" w:rsidR="00A76C04" w:rsidRDefault="00A76C04" w:rsidP="009432D4">
      <w:pPr>
        <w:spacing w:line="360" w:lineRule="auto"/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A76C04" w:rsidRPr="00A610DB" w14:paraId="7D8BF558" w14:textId="77777777" w:rsidTr="00A76C04">
        <w:trPr>
          <w:trHeight w:val="727"/>
        </w:trPr>
        <w:tc>
          <w:tcPr>
            <w:tcW w:w="7088" w:type="dxa"/>
            <w:gridSpan w:val="2"/>
          </w:tcPr>
          <w:p w14:paraId="35BBD2B8" w14:textId="3BC1AE7F" w:rsidR="00A76C04" w:rsidRDefault="00A76C04" w:rsidP="009432D4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Criterios jurisprudenciales Nro. 02-TC-VPF-CTE</w:t>
            </w:r>
          </w:p>
          <w:p w14:paraId="018F9D23" w14:textId="77777777" w:rsidR="00A76C04" w:rsidRPr="00A610DB" w:rsidRDefault="00A76C04" w:rsidP="009432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Sentencias del Tribunal Constitucional</w:t>
            </w:r>
          </w:p>
        </w:tc>
      </w:tr>
      <w:tr w:rsidR="00A76C04" w:rsidRPr="00A610DB" w14:paraId="7C04A7E6" w14:textId="77777777" w:rsidTr="00A76C04">
        <w:tc>
          <w:tcPr>
            <w:tcW w:w="2835" w:type="dxa"/>
          </w:tcPr>
          <w:p w14:paraId="7D50228F" w14:textId="77777777" w:rsidR="00A76C04" w:rsidRPr="00A610DB" w:rsidRDefault="00A76C04" w:rsidP="009432D4">
            <w:pPr>
              <w:spacing w:line="360" w:lineRule="auto"/>
              <w:jc w:val="both"/>
            </w:pPr>
            <w:r>
              <w:t>Indicador:</w:t>
            </w:r>
          </w:p>
        </w:tc>
        <w:tc>
          <w:tcPr>
            <w:tcW w:w="4253" w:type="dxa"/>
          </w:tcPr>
          <w:p w14:paraId="064ABB6B" w14:textId="77777777" w:rsidR="00A76C04" w:rsidRPr="00A610DB" w:rsidRDefault="00A76C04" w:rsidP="009432D4">
            <w:pPr>
              <w:spacing w:line="360" w:lineRule="auto"/>
              <w:jc w:val="both"/>
            </w:pPr>
            <w:r>
              <w:t>Sentencias del Tribunal Constitucional</w:t>
            </w:r>
          </w:p>
        </w:tc>
      </w:tr>
      <w:tr w:rsidR="00A76C04" w:rsidRPr="00A610DB" w14:paraId="36C6B303" w14:textId="77777777" w:rsidTr="00A76C04">
        <w:tc>
          <w:tcPr>
            <w:tcW w:w="2835" w:type="dxa"/>
          </w:tcPr>
          <w:p w14:paraId="59AA0CF4" w14:textId="77777777" w:rsidR="00A76C04" w:rsidRPr="00A610DB" w:rsidRDefault="00A76C04" w:rsidP="009432D4">
            <w:pPr>
              <w:spacing w:line="360" w:lineRule="auto"/>
              <w:jc w:val="both"/>
            </w:pPr>
            <w:r w:rsidRPr="00A610DB">
              <w:t>Variable:</w:t>
            </w:r>
          </w:p>
        </w:tc>
        <w:tc>
          <w:tcPr>
            <w:tcW w:w="4253" w:type="dxa"/>
          </w:tcPr>
          <w:p w14:paraId="6BBFC3C8" w14:textId="77777777" w:rsidR="00A76C04" w:rsidRPr="00A610DB" w:rsidRDefault="00A76C04" w:rsidP="009432D4">
            <w:pPr>
              <w:spacing w:line="360" w:lineRule="auto"/>
              <w:jc w:val="both"/>
            </w:pPr>
            <w:r>
              <w:t>Política Fiscal</w:t>
            </w:r>
          </w:p>
        </w:tc>
      </w:tr>
      <w:tr w:rsidR="00A76C04" w:rsidRPr="00A610DB" w14:paraId="67028CD4" w14:textId="77777777" w:rsidTr="00A76C04">
        <w:tc>
          <w:tcPr>
            <w:tcW w:w="2835" w:type="dxa"/>
          </w:tcPr>
          <w:p w14:paraId="7FCE4E61" w14:textId="77777777" w:rsidR="00A76C04" w:rsidRDefault="00A76C04" w:rsidP="009432D4">
            <w:pPr>
              <w:spacing w:line="360" w:lineRule="auto"/>
              <w:jc w:val="both"/>
            </w:pPr>
            <w:r w:rsidRPr="00A610DB">
              <w:t>Nº de sentencias:</w:t>
            </w:r>
          </w:p>
        </w:tc>
        <w:tc>
          <w:tcPr>
            <w:tcW w:w="4253" w:type="dxa"/>
          </w:tcPr>
          <w:p w14:paraId="28A1ECB4" w14:textId="7668272A" w:rsidR="00A76C04" w:rsidRPr="00A610DB" w:rsidRDefault="00506D29" w:rsidP="009432D4">
            <w:pPr>
              <w:spacing w:line="360" w:lineRule="auto"/>
              <w:jc w:val="both"/>
            </w:pPr>
            <w:r>
              <w:t>13</w:t>
            </w:r>
          </w:p>
        </w:tc>
      </w:tr>
      <w:tr w:rsidR="00A76C04" w:rsidRPr="00A610DB" w14:paraId="41371944" w14:textId="77777777" w:rsidTr="00A76C04">
        <w:tc>
          <w:tcPr>
            <w:tcW w:w="2835" w:type="dxa"/>
          </w:tcPr>
          <w:p w14:paraId="67E1A03E" w14:textId="77777777" w:rsidR="00A76C04" w:rsidRPr="00A610DB" w:rsidRDefault="00A76C04" w:rsidP="009432D4">
            <w:pPr>
              <w:spacing w:line="360" w:lineRule="auto"/>
              <w:jc w:val="both"/>
            </w:pPr>
            <w:r>
              <w:t xml:space="preserve">Criterio de </w:t>
            </w:r>
            <w:r w:rsidRPr="00A610DB">
              <w:t>búsqueda:</w:t>
            </w:r>
          </w:p>
        </w:tc>
        <w:tc>
          <w:tcPr>
            <w:tcW w:w="4253" w:type="dxa"/>
          </w:tcPr>
          <w:p w14:paraId="55CD54B2" w14:textId="07D86405" w:rsidR="00A76C04" w:rsidRPr="00A610DB" w:rsidRDefault="00506D29" w:rsidP="009432D4">
            <w:pPr>
              <w:spacing w:line="360" w:lineRule="auto"/>
              <w:jc w:val="both"/>
            </w:pPr>
            <w:r>
              <w:t>Inversión Pública</w:t>
            </w:r>
          </w:p>
        </w:tc>
      </w:tr>
      <w:tr w:rsidR="00A76C04" w:rsidRPr="00A610DB" w14:paraId="5A81F010" w14:textId="77777777" w:rsidTr="00A76C04">
        <w:tc>
          <w:tcPr>
            <w:tcW w:w="2835" w:type="dxa"/>
          </w:tcPr>
          <w:p w14:paraId="79D10F0E" w14:textId="77777777" w:rsidR="00A76C04" w:rsidRPr="00A610DB" w:rsidRDefault="00A76C04" w:rsidP="009432D4">
            <w:pPr>
              <w:spacing w:line="360" w:lineRule="auto"/>
              <w:jc w:val="both"/>
            </w:pPr>
            <w:r w:rsidRPr="00A610DB">
              <w:t>Periodo de sentencias:</w:t>
            </w:r>
          </w:p>
        </w:tc>
        <w:tc>
          <w:tcPr>
            <w:tcW w:w="4253" w:type="dxa"/>
          </w:tcPr>
          <w:p w14:paraId="643B859E" w14:textId="14B35FE9" w:rsidR="00A76C04" w:rsidRPr="00A610DB" w:rsidRDefault="00506D29" w:rsidP="009432D4">
            <w:pPr>
              <w:spacing w:line="360" w:lineRule="auto"/>
              <w:jc w:val="both"/>
            </w:pPr>
            <w:r>
              <w:t>2004 al 2009</w:t>
            </w:r>
          </w:p>
        </w:tc>
      </w:tr>
      <w:tr w:rsidR="00A76C04" w:rsidRPr="00A610DB" w14:paraId="3AB8BD46" w14:textId="77777777" w:rsidTr="00A76C04">
        <w:tc>
          <w:tcPr>
            <w:tcW w:w="2835" w:type="dxa"/>
          </w:tcPr>
          <w:p w14:paraId="45E384B5" w14:textId="77777777" w:rsidR="00A76C04" w:rsidRPr="00A610DB" w:rsidRDefault="00A76C04" w:rsidP="009432D4">
            <w:pPr>
              <w:spacing w:line="360" w:lineRule="auto"/>
              <w:jc w:val="both"/>
            </w:pPr>
            <w:r w:rsidRPr="00A610DB">
              <w:t>Fallo: 1ra. Opción:</w:t>
            </w:r>
          </w:p>
        </w:tc>
        <w:tc>
          <w:tcPr>
            <w:tcW w:w="4253" w:type="dxa"/>
          </w:tcPr>
          <w:p w14:paraId="4466E700" w14:textId="77777777" w:rsidR="00A76C04" w:rsidRPr="00A610DB" w:rsidRDefault="00A76C04" w:rsidP="009432D4">
            <w:pPr>
              <w:spacing w:line="360" w:lineRule="auto"/>
              <w:jc w:val="both"/>
            </w:pPr>
            <w:r w:rsidRPr="00A610DB">
              <w:t>Fundada</w:t>
            </w:r>
          </w:p>
        </w:tc>
      </w:tr>
      <w:tr w:rsidR="00A76C04" w:rsidRPr="00A610DB" w14:paraId="59AA6752" w14:textId="77777777" w:rsidTr="00A76C04">
        <w:tc>
          <w:tcPr>
            <w:tcW w:w="2835" w:type="dxa"/>
          </w:tcPr>
          <w:p w14:paraId="5C41EAD6" w14:textId="77777777" w:rsidR="00A76C04" w:rsidRPr="00A610DB" w:rsidRDefault="00A76C04" w:rsidP="009432D4">
            <w:pPr>
              <w:spacing w:line="360" w:lineRule="auto"/>
              <w:jc w:val="both"/>
            </w:pPr>
            <w:r w:rsidRPr="00A610DB">
              <w:t>Fallo: 2da. Opción:</w:t>
            </w:r>
          </w:p>
        </w:tc>
        <w:tc>
          <w:tcPr>
            <w:tcW w:w="4253" w:type="dxa"/>
          </w:tcPr>
          <w:p w14:paraId="67DB0DB9" w14:textId="77777777" w:rsidR="00A76C04" w:rsidRPr="00A610DB" w:rsidRDefault="00A76C04" w:rsidP="009432D4">
            <w:pPr>
              <w:spacing w:line="360" w:lineRule="auto"/>
              <w:jc w:val="both"/>
            </w:pPr>
            <w:r w:rsidRPr="00A610DB">
              <w:t>Infundada</w:t>
            </w:r>
          </w:p>
        </w:tc>
      </w:tr>
    </w:tbl>
    <w:p w14:paraId="690D13C1" w14:textId="77777777" w:rsidR="00A76C04" w:rsidRDefault="00A76C04" w:rsidP="009432D4">
      <w:pPr>
        <w:spacing w:line="360" w:lineRule="auto"/>
      </w:pPr>
    </w:p>
    <w:p w14:paraId="5CFA3B53" w14:textId="095CF047" w:rsidR="003576C6" w:rsidRPr="00A610DB" w:rsidRDefault="00506D29" w:rsidP="009432D4">
      <w:pPr>
        <w:spacing w:line="360" w:lineRule="auto"/>
        <w:rPr>
          <w:b/>
        </w:rPr>
      </w:pPr>
      <w:r w:rsidRPr="00506D29">
        <w:rPr>
          <w:b/>
        </w:rPr>
        <w:t xml:space="preserve">2.- </w:t>
      </w:r>
      <w:r w:rsidR="003576C6" w:rsidRPr="00A610DB">
        <w:rPr>
          <w:b/>
        </w:rPr>
        <w:t xml:space="preserve">Cuadro </w:t>
      </w:r>
      <w:r>
        <w:rPr>
          <w:b/>
        </w:rPr>
        <w:t>general del Indicador N° 02-TC-VPF-CIP</w:t>
      </w:r>
    </w:p>
    <w:p w14:paraId="06C2BB2B" w14:textId="77777777" w:rsidR="003576C6" w:rsidRPr="00A610DB" w:rsidRDefault="003576C6" w:rsidP="009432D4">
      <w:pPr>
        <w:spacing w:line="360" w:lineRule="auto"/>
        <w:jc w:val="both"/>
      </w:pPr>
    </w:p>
    <w:tbl>
      <w:tblPr>
        <w:tblW w:w="852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4977"/>
      </w:tblGrid>
      <w:tr w:rsidR="003576C6" w:rsidRPr="00506D29" w14:paraId="6A422838" w14:textId="77777777" w:rsidTr="00021BB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5122" w14:textId="77777777" w:rsidR="003576C6" w:rsidRPr="00506D29" w:rsidRDefault="003576C6" w:rsidP="009432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5E97" w14:textId="77777777" w:rsidR="003576C6" w:rsidRPr="00506D29" w:rsidRDefault="003576C6" w:rsidP="009432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PE" w:eastAsia="es-PE"/>
              </w:rPr>
              <w:t>Sentencia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D82" w14:textId="77777777" w:rsidR="003576C6" w:rsidRPr="00506D29" w:rsidRDefault="003576C6" w:rsidP="009432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PE" w:eastAsia="es-PE"/>
              </w:rPr>
              <w:t>Fallo</w:t>
            </w:r>
          </w:p>
        </w:tc>
      </w:tr>
      <w:tr w:rsidR="003576C6" w:rsidRPr="00506D29" w14:paraId="5E8322CB" w14:textId="77777777" w:rsidTr="00021BBA">
        <w:trPr>
          <w:trHeight w:val="3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DDF0" w14:textId="77777777" w:rsidR="003576C6" w:rsidRPr="00506D29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01C0" w14:textId="19640020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 xml:space="preserve">EXPS. </w:t>
            </w:r>
            <w:proofErr w:type="spellStart"/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N.</w:t>
            </w:r>
            <w:r w:rsidRPr="00506D29">
              <w:rPr>
                <w:rFonts w:ascii="Cambria" w:eastAsia="Times New Roman" w:hAnsi="Cambria" w:cs="Calibri"/>
                <w:bCs/>
                <w:vertAlign w:val="superscript"/>
                <w:lang w:eastAsia="es-PE"/>
              </w:rPr>
              <w:t>os</w:t>
            </w:r>
            <w:proofErr w:type="spellEnd"/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 xml:space="preserve"> 001-2004-AI/TC 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A1D" w14:textId="6AC0869A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INFUNDADAS</w:t>
            </w: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 las demandas de inconstitucionalidad</w:t>
            </w:r>
          </w:p>
        </w:tc>
      </w:tr>
      <w:tr w:rsidR="003576C6" w:rsidRPr="00506D29" w14:paraId="3F2310E3" w14:textId="77777777" w:rsidTr="00021BBA">
        <w:trPr>
          <w:trHeight w:val="3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B40A" w14:textId="77777777" w:rsidR="003576C6" w:rsidRPr="00506D29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CBDC" w14:textId="7777777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0029-2004-AI/TC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3CC" w14:textId="7485DF50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INFUNDADA</w:t>
            </w: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 la demanda de inconstitucionalidad </w:t>
            </w:r>
          </w:p>
        </w:tc>
      </w:tr>
      <w:tr w:rsidR="003576C6" w:rsidRPr="00506D29" w14:paraId="32D5F6B8" w14:textId="77777777" w:rsidTr="00021BBA">
        <w:trPr>
          <w:trHeight w:val="2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9DE5" w14:textId="77777777" w:rsidR="003576C6" w:rsidRPr="00506D29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3454" w14:textId="7777777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N.º 0008-2006-PI/TC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810" w14:textId="5F5F2F74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>INFUNDADA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 xml:space="preserve"> la demanda de inconstitucionalidad.</w:t>
            </w:r>
          </w:p>
        </w:tc>
      </w:tr>
      <w:tr w:rsidR="003576C6" w:rsidRPr="00506D29" w14:paraId="54869DA5" w14:textId="77777777" w:rsidTr="00021BB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C091" w14:textId="77777777" w:rsidR="003576C6" w:rsidRPr="00506D29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5EB4" w14:textId="7777777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0552-2006-PA/TC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C09" w14:textId="61AC5A71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INFUNDADA 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la demanda.</w:t>
            </w:r>
          </w:p>
        </w:tc>
      </w:tr>
      <w:tr w:rsidR="003576C6" w:rsidRPr="00506D29" w14:paraId="5D269E4A" w14:textId="77777777" w:rsidTr="00021BB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9DC1" w14:textId="77777777" w:rsidR="003576C6" w:rsidRPr="00506D29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D4A5" w14:textId="7777777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3163-2006-PA/TC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AE7B" w14:textId="2C169112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IMPROCEDENTE  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la demanda.</w:t>
            </w:r>
          </w:p>
        </w:tc>
      </w:tr>
      <w:tr w:rsidR="003576C6" w:rsidRPr="00506D29" w14:paraId="47CE388D" w14:textId="77777777" w:rsidTr="00021BB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7585" w14:textId="77777777" w:rsidR="003576C6" w:rsidRPr="00506D29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33BB" w14:textId="7777777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6916-2006-PA/TC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A31" w14:textId="78C8283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IMPROCEDENTE  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la demanda.</w:t>
            </w:r>
          </w:p>
        </w:tc>
      </w:tr>
      <w:tr w:rsidR="003576C6" w:rsidRPr="00506D29" w14:paraId="0E7400FB" w14:textId="77777777" w:rsidTr="00021BB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4F64" w14:textId="77777777" w:rsidR="003576C6" w:rsidRPr="00506D29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84D2" w14:textId="7777777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6916-2006-PA/TC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FCB" w14:textId="31BBCD8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IMPROCEDENTE  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la demanda.</w:t>
            </w:r>
          </w:p>
        </w:tc>
      </w:tr>
      <w:tr w:rsidR="003576C6" w:rsidRPr="00506D29" w14:paraId="6A24D47C" w14:textId="77777777" w:rsidTr="00021BB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55AF" w14:textId="77777777" w:rsidR="003576C6" w:rsidRPr="00506D29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CC66" w14:textId="7777777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6916-2006-PA/TC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5D3E" w14:textId="0CC87E2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IMPROCEDENTE  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la demanda.</w:t>
            </w:r>
          </w:p>
        </w:tc>
      </w:tr>
      <w:tr w:rsidR="003576C6" w:rsidRPr="00506D29" w14:paraId="1D83341F" w14:textId="77777777" w:rsidTr="00021BBA">
        <w:trPr>
          <w:trHeight w:val="2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8565" w14:textId="77777777" w:rsidR="003576C6" w:rsidRPr="00506D29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4031" w14:textId="7777777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0009-2007-PI/TC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318" w14:textId="36584AFB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>FUNDADA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 xml:space="preserve"> demanda de inconstitucionalidad;</w:t>
            </w:r>
          </w:p>
        </w:tc>
      </w:tr>
      <w:tr w:rsidR="003576C6" w:rsidRPr="00506D29" w14:paraId="0AB1CF3D" w14:textId="77777777" w:rsidTr="00021BB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3B3D" w14:textId="77777777" w:rsidR="003576C6" w:rsidRPr="00506D29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72EB" w14:textId="7777777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00016-2007-PI/TC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075" w14:textId="2E757DB9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>FUNDADA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 xml:space="preserve"> la demanda de inconstitucionalidad;</w:t>
            </w:r>
          </w:p>
        </w:tc>
      </w:tr>
      <w:tr w:rsidR="003576C6" w:rsidRPr="00506D29" w14:paraId="0A68F974" w14:textId="77777777" w:rsidTr="00021BB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1C9E" w14:textId="77777777" w:rsidR="003576C6" w:rsidRPr="00506D29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C1D9" w14:textId="7777777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00448-2007-PA/TC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839C" w14:textId="3E12F57C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INFUNDADA 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la demanda.</w:t>
            </w:r>
          </w:p>
        </w:tc>
      </w:tr>
      <w:tr w:rsidR="003576C6" w:rsidRPr="00506D29" w14:paraId="52F93710" w14:textId="77777777" w:rsidTr="00021BB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7B54" w14:textId="77777777" w:rsidR="003576C6" w:rsidRPr="00506D29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3B74" w14:textId="7777777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N.º 00032-2008-PI/TC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763" w14:textId="7777777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INFUNDADA 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la demanda.</w:t>
            </w:r>
          </w:p>
        </w:tc>
      </w:tr>
      <w:tr w:rsidR="003576C6" w:rsidRPr="00506D29" w14:paraId="687F07DD" w14:textId="77777777" w:rsidTr="00021BBA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4032" w14:textId="77777777" w:rsidR="003576C6" w:rsidRPr="00506D29" w:rsidRDefault="003576C6" w:rsidP="009432D4">
            <w:pPr>
              <w:spacing w:line="360" w:lineRule="auto"/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A0C5" w14:textId="7777777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00007-2009-CC/TC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80E8" w14:textId="77777777" w:rsidR="003576C6" w:rsidRPr="00506D29" w:rsidRDefault="003576C6" w:rsidP="009432D4">
            <w:pPr>
              <w:spacing w:line="360" w:lineRule="auto"/>
              <w:rPr>
                <w:rFonts w:ascii="Cambria" w:eastAsia="Times New Roman" w:hAnsi="Cambria" w:cs="Calibri"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>ADMITIR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 xml:space="preserve"> a trámite la demanda sobre conflicto de competencia</w:t>
            </w:r>
          </w:p>
        </w:tc>
      </w:tr>
    </w:tbl>
    <w:p w14:paraId="4EC4D329" w14:textId="77777777" w:rsidR="00536AD6" w:rsidRDefault="00536AD6" w:rsidP="009432D4">
      <w:pPr>
        <w:spacing w:line="360" w:lineRule="auto"/>
        <w:rPr>
          <w:b/>
        </w:rPr>
      </w:pPr>
    </w:p>
    <w:p w14:paraId="3212C249" w14:textId="77777777" w:rsidR="00536AD6" w:rsidRDefault="00536AD6" w:rsidP="009432D4">
      <w:pPr>
        <w:spacing w:line="360" w:lineRule="auto"/>
        <w:jc w:val="both"/>
        <w:rPr>
          <w:b/>
          <w:lang w:val="es-PE"/>
        </w:rPr>
      </w:pPr>
      <w:r w:rsidRPr="00506D29">
        <w:rPr>
          <w:b/>
          <w:lang w:val="es-PE"/>
        </w:rPr>
        <w:t xml:space="preserve">3.- Cuadro específico del Indicador Jurisprudencial N° 02-TC-VPF-CIP: </w:t>
      </w:r>
    </w:p>
    <w:p w14:paraId="527EDE13" w14:textId="77777777" w:rsidR="00536AD6" w:rsidRPr="00506D29" w:rsidRDefault="00536AD6" w:rsidP="009432D4">
      <w:pPr>
        <w:spacing w:line="360" w:lineRule="auto"/>
        <w:jc w:val="both"/>
        <w:rPr>
          <w:b/>
          <w:lang w:val="es-PE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1659"/>
        <w:gridCol w:w="2183"/>
        <w:gridCol w:w="2183"/>
      </w:tblGrid>
      <w:tr w:rsidR="00536AD6" w:rsidRPr="00A610DB" w14:paraId="4112128F" w14:textId="77777777" w:rsidTr="00536AD6">
        <w:tc>
          <w:tcPr>
            <w:tcW w:w="1597" w:type="dxa"/>
          </w:tcPr>
          <w:p w14:paraId="14B4330E" w14:textId="77777777" w:rsidR="00536AD6" w:rsidRPr="00A610DB" w:rsidRDefault="00536AD6" w:rsidP="009432D4">
            <w:pPr>
              <w:spacing w:line="360" w:lineRule="auto"/>
              <w:rPr>
                <w:b/>
              </w:rPr>
            </w:pPr>
            <w:r w:rsidRPr="00A610DB">
              <w:rPr>
                <w:b/>
              </w:rPr>
              <w:t>Sentencias</w:t>
            </w:r>
          </w:p>
        </w:tc>
        <w:tc>
          <w:tcPr>
            <w:tcW w:w="2183" w:type="dxa"/>
          </w:tcPr>
          <w:p w14:paraId="60174CF7" w14:textId="77777777" w:rsidR="00536AD6" w:rsidRPr="00A610DB" w:rsidRDefault="00536AD6" w:rsidP="009432D4">
            <w:pPr>
              <w:spacing w:line="360" w:lineRule="auto"/>
              <w:jc w:val="center"/>
              <w:rPr>
                <w:b/>
              </w:rPr>
            </w:pPr>
            <w:r w:rsidRPr="00A610DB">
              <w:rPr>
                <w:b/>
              </w:rPr>
              <w:t>Fallos</w:t>
            </w:r>
          </w:p>
        </w:tc>
        <w:tc>
          <w:tcPr>
            <w:tcW w:w="2183" w:type="dxa"/>
          </w:tcPr>
          <w:p w14:paraId="78F0985D" w14:textId="77777777" w:rsidR="00536AD6" w:rsidRPr="00A610DB" w:rsidRDefault="00536AD6" w:rsidP="009432D4">
            <w:pPr>
              <w:spacing w:line="360" w:lineRule="auto"/>
              <w:ind w:left="160" w:right="247"/>
              <w:jc w:val="right"/>
              <w:rPr>
                <w:b/>
              </w:rPr>
            </w:pPr>
            <w:r>
              <w:rPr>
                <w:b/>
              </w:rPr>
              <w:t>Porcentaje %</w:t>
            </w:r>
          </w:p>
        </w:tc>
      </w:tr>
      <w:tr w:rsidR="00536AD6" w:rsidRPr="00506D29" w14:paraId="5FF973EB" w14:textId="77777777" w:rsidTr="00536AD6">
        <w:tc>
          <w:tcPr>
            <w:tcW w:w="1597" w:type="dxa"/>
          </w:tcPr>
          <w:p w14:paraId="6D5ECBA4" w14:textId="77777777" w:rsidR="00536AD6" w:rsidRPr="00506D29" w:rsidRDefault="00536AD6" w:rsidP="009432D4">
            <w:pPr>
              <w:spacing w:line="360" w:lineRule="auto"/>
            </w:pPr>
            <w:r>
              <w:t>FUNDADO</w:t>
            </w:r>
          </w:p>
        </w:tc>
        <w:tc>
          <w:tcPr>
            <w:tcW w:w="2183" w:type="dxa"/>
          </w:tcPr>
          <w:p w14:paraId="68B74EA8" w14:textId="77777777" w:rsidR="00536AD6" w:rsidRPr="00506D29" w:rsidRDefault="00536AD6" w:rsidP="009432D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183" w:type="dxa"/>
          </w:tcPr>
          <w:p w14:paraId="5B517B71" w14:textId="77777777" w:rsidR="00536AD6" w:rsidRDefault="00536AD6" w:rsidP="009432D4">
            <w:pPr>
              <w:spacing w:line="360" w:lineRule="auto"/>
              <w:ind w:left="160" w:right="247"/>
              <w:jc w:val="right"/>
            </w:pPr>
            <w:r>
              <w:t>15.38</w:t>
            </w:r>
          </w:p>
        </w:tc>
      </w:tr>
      <w:tr w:rsidR="00536AD6" w:rsidRPr="00506D29" w14:paraId="496F555B" w14:textId="77777777" w:rsidTr="00536AD6">
        <w:tc>
          <w:tcPr>
            <w:tcW w:w="1597" w:type="dxa"/>
          </w:tcPr>
          <w:p w14:paraId="7FE0DE5A" w14:textId="77777777" w:rsidR="00536AD6" w:rsidRPr="00506D29" w:rsidRDefault="00536AD6" w:rsidP="009432D4">
            <w:pPr>
              <w:spacing w:line="360" w:lineRule="auto"/>
            </w:pPr>
            <w:proofErr w:type="spellStart"/>
            <w:r>
              <w:t>Infudado</w:t>
            </w:r>
            <w:proofErr w:type="spellEnd"/>
          </w:p>
        </w:tc>
        <w:tc>
          <w:tcPr>
            <w:tcW w:w="2183" w:type="dxa"/>
          </w:tcPr>
          <w:p w14:paraId="70BF16AF" w14:textId="77777777" w:rsidR="00536AD6" w:rsidRPr="00506D29" w:rsidRDefault="00536AD6" w:rsidP="009432D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183" w:type="dxa"/>
          </w:tcPr>
          <w:p w14:paraId="6DD6184E" w14:textId="77777777" w:rsidR="00536AD6" w:rsidRDefault="00536AD6" w:rsidP="009432D4">
            <w:pPr>
              <w:spacing w:line="360" w:lineRule="auto"/>
              <w:ind w:left="160" w:right="247"/>
              <w:jc w:val="right"/>
            </w:pPr>
            <w:r>
              <w:t>53.84</w:t>
            </w:r>
          </w:p>
        </w:tc>
      </w:tr>
      <w:tr w:rsidR="00536AD6" w:rsidRPr="00506D29" w14:paraId="100D1F1B" w14:textId="77777777" w:rsidTr="00536AD6">
        <w:tc>
          <w:tcPr>
            <w:tcW w:w="1597" w:type="dxa"/>
          </w:tcPr>
          <w:p w14:paraId="4F2A68FD" w14:textId="77777777" w:rsidR="00536AD6" w:rsidRPr="00506D29" w:rsidRDefault="00536AD6" w:rsidP="009432D4">
            <w:pPr>
              <w:spacing w:line="360" w:lineRule="auto"/>
            </w:pPr>
            <w:r>
              <w:t>Procedente</w:t>
            </w:r>
          </w:p>
        </w:tc>
        <w:tc>
          <w:tcPr>
            <w:tcW w:w="2183" w:type="dxa"/>
          </w:tcPr>
          <w:p w14:paraId="290A7F17" w14:textId="77777777" w:rsidR="00536AD6" w:rsidRPr="00506D29" w:rsidRDefault="00536AD6" w:rsidP="009432D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83" w:type="dxa"/>
          </w:tcPr>
          <w:p w14:paraId="12BA4C48" w14:textId="77777777" w:rsidR="00536AD6" w:rsidRDefault="00536AD6" w:rsidP="009432D4">
            <w:pPr>
              <w:spacing w:line="360" w:lineRule="auto"/>
              <w:ind w:left="160" w:right="247"/>
              <w:jc w:val="right"/>
            </w:pPr>
            <w:r>
              <w:t>0</w:t>
            </w:r>
          </w:p>
        </w:tc>
      </w:tr>
      <w:tr w:rsidR="00536AD6" w:rsidRPr="00506D29" w14:paraId="1973D3E5" w14:textId="77777777" w:rsidTr="00536AD6">
        <w:tc>
          <w:tcPr>
            <w:tcW w:w="1597" w:type="dxa"/>
          </w:tcPr>
          <w:p w14:paraId="626F0415" w14:textId="77777777" w:rsidR="00536AD6" w:rsidRPr="00506D29" w:rsidRDefault="00536AD6" w:rsidP="009432D4">
            <w:pPr>
              <w:spacing w:line="360" w:lineRule="auto"/>
            </w:pPr>
            <w:r>
              <w:t>Improcedente</w:t>
            </w:r>
          </w:p>
        </w:tc>
        <w:tc>
          <w:tcPr>
            <w:tcW w:w="2183" w:type="dxa"/>
          </w:tcPr>
          <w:p w14:paraId="57FC7916" w14:textId="77777777" w:rsidR="00536AD6" w:rsidRPr="00506D29" w:rsidRDefault="00536AD6" w:rsidP="009432D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83" w:type="dxa"/>
          </w:tcPr>
          <w:p w14:paraId="0BBE2A92" w14:textId="77777777" w:rsidR="00536AD6" w:rsidRDefault="00536AD6" w:rsidP="009432D4">
            <w:pPr>
              <w:spacing w:line="360" w:lineRule="auto"/>
              <w:ind w:left="160" w:right="247"/>
              <w:jc w:val="right"/>
            </w:pPr>
            <w:r>
              <w:t>30.76</w:t>
            </w:r>
          </w:p>
        </w:tc>
      </w:tr>
      <w:tr w:rsidR="00536AD6" w:rsidRPr="00506D29" w14:paraId="0DB81A8D" w14:textId="77777777" w:rsidTr="00536AD6">
        <w:tc>
          <w:tcPr>
            <w:tcW w:w="1597" w:type="dxa"/>
          </w:tcPr>
          <w:p w14:paraId="0B94BC28" w14:textId="77777777" w:rsidR="00536AD6" w:rsidRPr="00536AD6" w:rsidRDefault="00536AD6" w:rsidP="009432D4">
            <w:pPr>
              <w:spacing w:line="360" w:lineRule="auto"/>
              <w:jc w:val="right"/>
              <w:rPr>
                <w:b/>
              </w:rPr>
            </w:pPr>
            <w:r w:rsidRPr="00536AD6">
              <w:rPr>
                <w:b/>
              </w:rPr>
              <w:t>Total</w:t>
            </w:r>
          </w:p>
        </w:tc>
        <w:tc>
          <w:tcPr>
            <w:tcW w:w="2183" w:type="dxa"/>
          </w:tcPr>
          <w:p w14:paraId="6402F457" w14:textId="77777777" w:rsidR="00536AD6" w:rsidRDefault="00536AD6" w:rsidP="009432D4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183" w:type="dxa"/>
          </w:tcPr>
          <w:p w14:paraId="60649514" w14:textId="77777777" w:rsidR="00536AD6" w:rsidRDefault="00536AD6" w:rsidP="009432D4">
            <w:pPr>
              <w:spacing w:line="360" w:lineRule="auto"/>
              <w:ind w:left="160" w:right="247"/>
              <w:jc w:val="right"/>
            </w:pPr>
            <w:r>
              <w:t>100</w:t>
            </w:r>
          </w:p>
        </w:tc>
      </w:tr>
    </w:tbl>
    <w:p w14:paraId="22870D37" w14:textId="77777777" w:rsidR="00536AD6" w:rsidRDefault="00536AD6" w:rsidP="009432D4">
      <w:pPr>
        <w:spacing w:line="360" w:lineRule="auto"/>
        <w:rPr>
          <w:b/>
        </w:rPr>
      </w:pPr>
    </w:p>
    <w:p w14:paraId="38AA2132" w14:textId="77777777" w:rsidR="00021BBA" w:rsidRDefault="00021BBA" w:rsidP="009432D4">
      <w:pPr>
        <w:spacing w:line="360" w:lineRule="auto"/>
        <w:rPr>
          <w:b/>
        </w:rPr>
      </w:pPr>
    </w:p>
    <w:p w14:paraId="71C83D2C" w14:textId="1BE9942D" w:rsidR="00021BBA" w:rsidRDefault="00021BBA" w:rsidP="009432D4">
      <w:pPr>
        <w:spacing w:line="360" w:lineRule="auto"/>
        <w:jc w:val="center"/>
        <w:rPr>
          <w:b/>
        </w:rPr>
      </w:pPr>
      <w:r>
        <w:rPr>
          <w:b/>
          <w:noProof/>
          <w:lang w:val="es-PE" w:eastAsia="es-PE"/>
        </w:rPr>
        <w:drawing>
          <wp:inline distT="0" distB="0" distL="0" distR="0" wp14:anchorId="6AE646AE" wp14:editId="2BB7B070">
            <wp:extent cx="4626591" cy="2606723"/>
            <wp:effectExtent l="0" t="0" r="3175" b="317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80788F6" w14:textId="77777777" w:rsidR="00506D29" w:rsidRDefault="00506D29" w:rsidP="009432D4">
      <w:pPr>
        <w:spacing w:line="360" w:lineRule="auto"/>
        <w:jc w:val="both"/>
        <w:rPr>
          <w:lang w:val="es-PE"/>
        </w:rPr>
      </w:pPr>
    </w:p>
    <w:p w14:paraId="2C5C11D4" w14:textId="77777777" w:rsidR="009432D4" w:rsidRDefault="009432D4" w:rsidP="009432D4">
      <w:pPr>
        <w:spacing w:line="360" w:lineRule="auto"/>
        <w:jc w:val="both"/>
        <w:rPr>
          <w:lang w:val="es-PE"/>
        </w:rPr>
      </w:pPr>
    </w:p>
    <w:p w14:paraId="41625976" w14:textId="77777777" w:rsidR="00D36BE8" w:rsidRDefault="00D36BE8" w:rsidP="009432D4">
      <w:pPr>
        <w:spacing w:line="360" w:lineRule="auto"/>
        <w:jc w:val="both"/>
        <w:rPr>
          <w:b/>
          <w:lang w:val="es-PE"/>
        </w:rPr>
      </w:pPr>
      <w:r>
        <w:rPr>
          <w:b/>
          <w:lang w:val="es-PE"/>
        </w:rPr>
        <w:t>4</w:t>
      </w:r>
      <w:r w:rsidRPr="00506D29">
        <w:rPr>
          <w:b/>
          <w:lang w:val="es-PE"/>
        </w:rPr>
        <w:t>.- C</w:t>
      </w:r>
      <w:r>
        <w:rPr>
          <w:b/>
          <w:lang w:val="es-PE"/>
        </w:rPr>
        <w:t xml:space="preserve">onclusiones </w:t>
      </w:r>
      <w:r w:rsidRPr="00506D29">
        <w:rPr>
          <w:b/>
          <w:lang w:val="es-PE"/>
        </w:rPr>
        <w:t xml:space="preserve">del Indicador Jurisprudencial N° 02-TC-VPF-CIP: </w:t>
      </w:r>
    </w:p>
    <w:p w14:paraId="750EEC3D" w14:textId="77777777" w:rsidR="00D36BE8" w:rsidRDefault="00D36BE8" w:rsidP="009432D4">
      <w:pPr>
        <w:spacing w:line="360" w:lineRule="auto"/>
        <w:jc w:val="both"/>
        <w:rPr>
          <w:b/>
          <w:lang w:val="es-PE"/>
        </w:rPr>
      </w:pPr>
    </w:p>
    <w:p w14:paraId="5889E156" w14:textId="77777777" w:rsidR="00D36BE8" w:rsidRPr="003B6BE1" w:rsidRDefault="00D36BE8" w:rsidP="009432D4">
      <w:pPr>
        <w:spacing w:line="360" w:lineRule="auto"/>
        <w:jc w:val="both"/>
        <w:rPr>
          <w:lang w:val="es-PE"/>
        </w:rPr>
      </w:pPr>
      <w:r w:rsidRPr="003B6BE1">
        <w:rPr>
          <w:lang w:val="es-PE"/>
        </w:rPr>
        <w:t xml:space="preserve">De trece (13) sentencias del Tribunal Constitucional, dentro del marco d ela variable “Política Fiscal”, y seleccionadas bajo el criterio de búsqueda “Inversión Pública”, se tienen fundadas el 15.38 %, y procedente 00 %; asimismo se han obtenido fallos infundados el 53.84 %, e improcedente el 30 %; por lo que se tiene que fallos desfavorables a la empresa se han dado el 83.84 %. </w:t>
      </w:r>
    </w:p>
    <w:p w14:paraId="341E2D38" w14:textId="77777777" w:rsidR="00506D29" w:rsidRDefault="00506D29" w:rsidP="009432D4">
      <w:pPr>
        <w:spacing w:line="360" w:lineRule="auto"/>
        <w:jc w:val="both"/>
        <w:rPr>
          <w:lang w:val="es-PE"/>
        </w:rPr>
      </w:pPr>
    </w:p>
    <w:p w14:paraId="04B98DBF" w14:textId="5D7F880A" w:rsidR="00506D29" w:rsidRDefault="00506D29" w:rsidP="009432D4">
      <w:pPr>
        <w:spacing w:line="360" w:lineRule="auto"/>
        <w:rPr>
          <w:lang w:val="es-PE"/>
        </w:rPr>
      </w:pPr>
      <w:r>
        <w:rPr>
          <w:lang w:val="es-PE"/>
        </w:rPr>
        <w:br w:type="page"/>
      </w:r>
    </w:p>
    <w:p w14:paraId="0092D58F" w14:textId="77777777" w:rsidR="00506D29" w:rsidRDefault="00506D29" w:rsidP="009432D4">
      <w:pPr>
        <w:spacing w:line="360" w:lineRule="auto"/>
        <w:jc w:val="both"/>
        <w:rPr>
          <w:lang w:val="es-PE"/>
        </w:rPr>
      </w:pPr>
    </w:p>
    <w:p w14:paraId="1C176DF9" w14:textId="77777777" w:rsidR="00506D29" w:rsidRDefault="00506D29" w:rsidP="009432D4">
      <w:pPr>
        <w:spacing w:line="360" w:lineRule="auto"/>
        <w:jc w:val="both"/>
        <w:rPr>
          <w:lang w:val="es-PE"/>
        </w:rPr>
      </w:pPr>
    </w:p>
    <w:p w14:paraId="49E2A494" w14:textId="77777777" w:rsidR="00506D29" w:rsidRDefault="00506D29" w:rsidP="009432D4">
      <w:pPr>
        <w:spacing w:line="360" w:lineRule="auto"/>
        <w:jc w:val="both"/>
        <w:rPr>
          <w:lang w:val="es-PE"/>
        </w:rPr>
      </w:pPr>
    </w:p>
    <w:p w14:paraId="16D08CCF" w14:textId="77777777" w:rsidR="00506D29" w:rsidRDefault="00506D29" w:rsidP="009432D4">
      <w:pPr>
        <w:spacing w:line="360" w:lineRule="auto"/>
        <w:jc w:val="both"/>
        <w:rPr>
          <w:lang w:val="es-PE"/>
        </w:rPr>
      </w:pPr>
    </w:p>
    <w:p w14:paraId="59B6A48F" w14:textId="77777777" w:rsidR="00506D29" w:rsidRPr="00506D29" w:rsidRDefault="00506D29" w:rsidP="009432D4">
      <w:pPr>
        <w:spacing w:line="360" w:lineRule="auto"/>
        <w:jc w:val="center"/>
        <w:rPr>
          <w:b/>
          <w:lang w:val="es-PE"/>
        </w:rPr>
      </w:pPr>
    </w:p>
    <w:p w14:paraId="4ED3E71A" w14:textId="74AFC070" w:rsidR="00506D29" w:rsidRPr="00506D29" w:rsidRDefault="00506D29" w:rsidP="009432D4">
      <w:pPr>
        <w:spacing w:line="360" w:lineRule="auto"/>
        <w:jc w:val="center"/>
        <w:rPr>
          <w:b/>
          <w:u w:val="single"/>
          <w:lang w:val="es-PE"/>
        </w:rPr>
      </w:pPr>
      <w:r w:rsidRPr="00506D29">
        <w:rPr>
          <w:b/>
          <w:u w:val="single"/>
          <w:lang w:val="es-PE"/>
        </w:rPr>
        <w:t>INDICADOR JURISPRUDENCIAL</w:t>
      </w:r>
      <w:r>
        <w:rPr>
          <w:b/>
          <w:u w:val="single"/>
          <w:lang w:val="es-PE"/>
        </w:rPr>
        <w:t xml:space="preserve"> </w:t>
      </w:r>
      <w:r w:rsidRPr="00506D29">
        <w:rPr>
          <w:b/>
          <w:u w:val="single"/>
          <w:lang w:val="es-PE"/>
        </w:rPr>
        <w:t>N° 03-TC-VPF-CDT</w:t>
      </w:r>
    </w:p>
    <w:p w14:paraId="6F0663D3" w14:textId="570385FC" w:rsidR="00506D29" w:rsidRPr="00506D29" w:rsidRDefault="00506D29" w:rsidP="009432D4">
      <w:pPr>
        <w:spacing w:line="360" w:lineRule="auto"/>
        <w:jc w:val="center"/>
        <w:rPr>
          <w:b/>
          <w:lang w:val="es-PE"/>
        </w:rPr>
      </w:pPr>
      <w:r w:rsidRPr="00506D29">
        <w:rPr>
          <w:b/>
          <w:lang w:val="es-PE"/>
        </w:rPr>
        <w:t>Sentencias del Tribunal Constitucional</w:t>
      </w:r>
    </w:p>
    <w:p w14:paraId="7587A529" w14:textId="37666A3C" w:rsidR="00506D29" w:rsidRPr="00506D29" w:rsidRDefault="00506D29" w:rsidP="009432D4">
      <w:pPr>
        <w:spacing w:line="360" w:lineRule="auto"/>
        <w:jc w:val="center"/>
        <w:rPr>
          <w:b/>
          <w:lang w:val="es-PE"/>
        </w:rPr>
      </w:pPr>
      <w:r w:rsidRPr="00506D29">
        <w:rPr>
          <w:b/>
          <w:lang w:val="es-PE"/>
        </w:rPr>
        <w:t>Variable: Política Fiscal</w:t>
      </w:r>
    </w:p>
    <w:p w14:paraId="3D37EF5C" w14:textId="37F2B252" w:rsidR="00506D29" w:rsidRPr="00506D29" w:rsidRDefault="00506D29" w:rsidP="009432D4">
      <w:pPr>
        <w:spacing w:line="360" w:lineRule="auto"/>
        <w:jc w:val="center"/>
        <w:rPr>
          <w:b/>
          <w:lang w:val="es-PE"/>
        </w:rPr>
      </w:pPr>
      <w:r w:rsidRPr="00506D29">
        <w:rPr>
          <w:b/>
          <w:lang w:val="es-PE"/>
        </w:rPr>
        <w:t>Criterio de búsqueda: Determinación Tributaria</w:t>
      </w:r>
    </w:p>
    <w:p w14:paraId="4246F65F" w14:textId="77777777" w:rsidR="00506D29" w:rsidRDefault="00506D29" w:rsidP="009432D4">
      <w:pPr>
        <w:spacing w:line="360" w:lineRule="auto"/>
        <w:jc w:val="both"/>
        <w:rPr>
          <w:lang w:val="es-PE"/>
        </w:rPr>
      </w:pPr>
    </w:p>
    <w:p w14:paraId="3255B287" w14:textId="77777777" w:rsidR="00506D29" w:rsidRDefault="00506D29" w:rsidP="009432D4">
      <w:pPr>
        <w:spacing w:line="360" w:lineRule="auto"/>
        <w:jc w:val="both"/>
        <w:rPr>
          <w:lang w:val="es-PE"/>
        </w:rPr>
      </w:pPr>
    </w:p>
    <w:p w14:paraId="2B89D826" w14:textId="10E5B36D" w:rsidR="003E6A70" w:rsidRPr="003E6A70" w:rsidRDefault="003E6A70" w:rsidP="009432D4">
      <w:pPr>
        <w:spacing w:line="360" w:lineRule="auto"/>
        <w:jc w:val="both"/>
        <w:rPr>
          <w:b/>
          <w:lang w:val="es-PE"/>
        </w:rPr>
      </w:pPr>
      <w:r w:rsidRPr="003E6A70">
        <w:rPr>
          <w:b/>
          <w:lang w:val="es-PE"/>
        </w:rPr>
        <w:t>1.- Criterios del Indicador jurisprudencial N° 03-TC-VPF-CDT</w:t>
      </w:r>
      <w:r>
        <w:rPr>
          <w:b/>
          <w:lang w:val="es-PE"/>
        </w:rPr>
        <w:t xml:space="preserve"> – Determinación Tributaria </w:t>
      </w:r>
    </w:p>
    <w:p w14:paraId="1CAEB5F8" w14:textId="3683DE77" w:rsidR="00506D29" w:rsidRDefault="003E6A70" w:rsidP="009432D4">
      <w:pPr>
        <w:spacing w:line="360" w:lineRule="auto"/>
        <w:jc w:val="both"/>
        <w:rPr>
          <w:lang w:val="es-PE"/>
        </w:rPr>
      </w:pPr>
      <w:r>
        <w:rPr>
          <w:lang w:val="es-PE"/>
        </w:rPr>
        <w:t>Sentencias del Tribunal Constitucional, dentro de la variable Política Fiscal, con el criterio de búsqueda: Determinación Fiscal:</w:t>
      </w:r>
    </w:p>
    <w:p w14:paraId="7EA56C2F" w14:textId="77777777" w:rsidR="003E6A70" w:rsidRDefault="003E6A70" w:rsidP="009432D4">
      <w:pPr>
        <w:spacing w:line="360" w:lineRule="auto"/>
        <w:jc w:val="both"/>
        <w:rPr>
          <w:lang w:val="es-PE"/>
        </w:rPr>
      </w:pPr>
    </w:p>
    <w:p w14:paraId="2B344601" w14:textId="77777777" w:rsidR="003E6A70" w:rsidRDefault="003E6A70" w:rsidP="009432D4">
      <w:pPr>
        <w:spacing w:line="360" w:lineRule="auto"/>
        <w:jc w:val="both"/>
        <w:rPr>
          <w:lang w:val="es-PE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3E6A70" w:rsidRPr="00A610DB" w14:paraId="3261C364" w14:textId="77777777" w:rsidTr="00021BBA">
        <w:trPr>
          <w:trHeight w:val="727"/>
        </w:trPr>
        <w:tc>
          <w:tcPr>
            <w:tcW w:w="7088" w:type="dxa"/>
            <w:gridSpan w:val="2"/>
          </w:tcPr>
          <w:p w14:paraId="18CBE67B" w14:textId="2E906723" w:rsidR="003E6A70" w:rsidRDefault="003E6A70" w:rsidP="009432D4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Criterios jurisprudenciales Nro. 03-TC-VPF-CDT</w:t>
            </w:r>
          </w:p>
          <w:p w14:paraId="6155C48A" w14:textId="77777777" w:rsidR="003E6A70" w:rsidRPr="00A610DB" w:rsidRDefault="003E6A70" w:rsidP="009432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Sentencias del Tribunal Constitucional</w:t>
            </w:r>
          </w:p>
        </w:tc>
      </w:tr>
      <w:tr w:rsidR="003E6A70" w:rsidRPr="00A610DB" w14:paraId="0DAE738A" w14:textId="77777777" w:rsidTr="00021BBA">
        <w:tc>
          <w:tcPr>
            <w:tcW w:w="2835" w:type="dxa"/>
          </w:tcPr>
          <w:p w14:paraId="6B91A453" w14:textId="77777777" w:rsidR="003E6A70" w:rsidRPr="00A610DB" w:rsidRDefault="003E6A70" w:rsidP="009432D4">
            <w:pPr>
              <w:spacing w:line="360" w:lineRule="auto"/>
              <w:jc w:val="both"/>
            </w:pPr>
            <w:r>
              <w:t>Indicador:</w:t>
            </w:r>
          </w:p>
        </w:tc>
        <w:tc>
          <w:tcPr>
            <w:tcW w:w="4253" w:type="dxa"/>
          </w:tcPr>
          <w:p w14:paraId="4D59EB8E" w14:textId="77777777" w:rsidR="003E6A70" w:rsidRPr="00A610DB" w:rsidRDefault="003E6A70" w:rsidP="009432D4">
            <w:pPr>
              <w:spacing w:line="360" w:lineRule="auto"/>
              <w:jc w:val="both"/>
            </w:pPr>
            <w:r>
              <w:t>Sentencias del Tribunal Constitucional</w:t>
            </w:r>
          </w:p>
        </w:tc>
      </w:tr>
      <w:tr w:rsidR="003E6A70" w:rsidRPr="00A610DB" w14:paraId="2D7C02EE" w14:textId="77777777" w:rsidTr="00021BBA">
        <w:tc>
          <w:tcPr>
            <w:tcW w:w="2835" w:type="dxa"/>
          </w:tcPr>
          <w:p w14:paraId="78933D83" w14:textId="77777777" w:rsidR="003E6A70" w:rsidRPr="00A610DB" w:rsidRDefault="003E6A70" w:rsidP="009432D4">
            <w:pPr>
              <w:spacing w:line="360" w:lineRule="auto"/>
              <w:jc w:val="both"/>
            </w:pPr>
            <w:r w:rsidRPr="00A610DB">
              <w:t>Variable:</w:t>
            </w:r>
          </w:p>
        </w:tc>
        <w:tc>
          <w:tcPr>
            <w:tcW w:w="4253" w:type="dxa"/>
          </w:tcPr>
          <w:p w14:paraId="43ABB643" w14:textId="77777777" w:rsidR="003E6A70" w:rsidRPr="00A610DB" w:rsidRDefault="003E6A70" w:rsidP="009432D4">
            <w:pPr>
              <w:spacing w:line="360" w:lineRule="auto"/>
              <w:jc w:val="both"/>
            </w:pPr>
            <w:r>
              <w:t>Política Fiscal</w:t>
            </w:r>
          </w:p>
        </w:tc>
      </w:tr>
      <w:tr w:rsidR="003E6A70" w:rsidRPr="00A610DB" w14:paraId="30325887" w14:textId="77777777" w:rsidTr="00021BBA">
        <w:tc>
          <w:tcPr>
            <w:tcW w:w="2835" w:type="dxa"/>
          </w:tcPr>
          <w:p w14:paraId="09892F18" w14:textId="77777777" w:rsidR="003E6A70" w:rsidRDefault="003E6A70" w:rsidP="009432D4">
            <w:pPr>
              <w:spacing w:line="360" w:lineRule="auto"/>
              <w:jc w:val="both"/>
            </w:pPr>
            <w:r w:rsidRPr="00A610DB">
              <w:t>Nº de sentencias:</w:t>
            </w:r>
          </w:p>
        </w:tc>
        <w:tc>
          <w:tcPr>
            <w:tcW w:w="4253" w:type="dxa"/>
          </w:tcPr>
          <w:p w14:paraId="6EE05BE5" w14:textId="74D1771D" w:rsidR="003E6A70" w:rsidRPr="00A610DB" w:rsidRDefault="003E6A70" w:rsidP="009432D4">
            <w:pPr>
              <w:spacing w:line="360" w:lineRule="auto"/>
              <w:jc w:val="both"/>
            </w:pPr>
            <w:r>
              <w:t>81</w:t>
            </w:r>
          </w:p>
        </w:tc>
      </w:tr>
      <w:tr w:rsidR="003E6A70" w:rsidRPr="00A610DB" w14:paraId="776A2047" w14:textId="77777777" w:rsidTr="00021BBA">
        <w:tc>
          <w:tcPr>
            <w:tcW w:w="2835" w:type="dxa"/>
          </w:tcPr>
          <w:p w14:paraId="167B01F2" w14:textId="77777777" w:rsidR="003E6A70" w:rsidRPr="00A610DB" w:rsidRDefault="003E6A70" w:rsidP="009432D4">
            <w:pPr>
              <w:spacing w:line="360" w:lineRule="auto"/>
              <w:jc w:val="both"/>
            </w:pPr>
            <w:r>
              <w:t xml:space="preserve">Criterio de </w:t>
            </w:r>
            <w:r w:rsidRPr="00A610DB">
              <w:t>búsqueda:</w:t>
            </w:r>
          </w:p>
        </w:tc>
        <w:tc>
          <w:tcPr>
            <w:tcW w:w="4253" w:type="dxa"/>
          </w:tcPr>
          <w:p w14:paraId="08065EA9" w14:textId="5186D996" w:rsidR="003E6A70" w:rsidRPr="00A610DB" w:rsidRDefault="003E6A70" w:rsidP="009432D4">
            <w:pPr>
              <w:spacing w:line="360" w:lineRule="auto"/>
              <w:jc w:val="both"/>
            </w:pPr>
            <w:r>
              <w:t>Determinación Tributaria</w:t>
            </w:r>
          </w:p>
        </w:tc>
      </w:tr>
      <w:tr w:rsidR="003E6A70" w:rsidRPr="00A610DB" w14:paraId="6406B1E4" w14:textId="77777777" w:rsidTr="00021BBA">
        <w:tc>
          <w:tcPr>
            <w:tcW w:w="2835" w:type="dxa"/>
          </w:tcPr>
          <w:p w14:paraId="3D654E69" w14:textId="77777777" w:rsidR="003E6A70" w:rsidRPr="00A610DB" w:rsidRDefault="003E6A70" w:rsidP="009432D4">
            <w:pPr>
              <w:spacing w:line="360" w:lineRule="auto"/>
              <w:jc w:val="both"/>
            </w:pPr>
            <w:r w:rsidRPr="00A610DB">
              <w:t>Periodo de sentencias:</w:t>
            </w:r>
          </w:p>
        </w:tc>
        <w:tc>
          <w:tcPr>
            <w:tcW w:w="4253" w:type="dxa"/>
          </w:tcPr>
          <w:p w14:paraId="727DED54" w14:textId="22D385BA" w:rsidR="003E6A70" w:rsidRPr="00A610DB" w:rsidRDefault="003E6A70" w:rsidP="009432D4">
            <w:pPr>
              <w:spacing w:line="360" w:lineRule="auto"/>
              <w:jc w:val="both"/>
            </w:pPr>
            <w:r>
              <w:t>2000 AL 2012</w:t>
            </w:r>
          </w:p>
        </w:tc>
      </w:tr>
      <w:tr w:rsidR="003E6A70" w:rsidRPr="00A610DB" w14:paraId="57E38013" w14:textId="77777777" w:rsidTr="00021BBA">
        <w:tc>
          <w:tcPr>
            <w:tcW w:w="2835" w:type="dxa"/>
          </w:tcPr>
          <w:p w14:paraId="6FE353C3" w14:textId="77777777" w:rsidR="003E6A70" w:rsidRPr="00A610DB" w:rsidRDefault="003E6A70" w:rsidP="009432D4">
            <w:pPr>
              <w:spacing w:line="360" w:lineRule="auto"/>
              <w:jc w:val="both"/>
            </w:pPr>
            <w:r w:rsidRPr="00A610DB">
              <w:t>Fallo: 1ra. Opción:</w:t>
            </w:r>
          </w:p>
        </w:tc>
        <w:tc>
          <w:tcPr>
            <w:tcW w:w="4253" w:type="dxa"/>
          </w:tcPr>
          <w:p w14:paraId="7F115B2B" w14:textId="3F99BBB7" w:rsidR="003E6A70" w:rsidRPr="00A610DB" w:rsidRDefault="003E6A70" w:rsidP="009432D4">
            <w:pPr>
              <w:spacing w:line="360" w:lineRule="auto"/>
              <w:jc w:val="both"/>
            </w:pPr>
            <w:r>
              <w:t>Revocado</w:t>
            </w:r>
          </w:p>
        </w:tc>
      </w:tr>
      <w:tr w:rsidR="003E6A70" w:rsidRPr="00A610DB" w14:paraId="2977DF96" w14:textId="77777777" w:rsidTr="00021BBA">
        <w:tc>
          <w:tcPr>
            <w:tcW w:w="2835" w:type="dxa"/>
          </w:tcPr>
          <w:p w14:paraId="4DB531B1" w14:textId="77777777" w:rsidR="003E6A70" w:rsidRPr="00A610DB" w:rsidRDefault="003E6A70" w:rsidP="009432D4">
            <w:pPr>
              <w:spacing w:line="360" w:lineRule="auto"/>
              <w:jc w:val="both"/>
            </w:pPr>
            <w:r w:rsidRPr="00A610DB">
              <w:t>Fallo: 2da. Opción:</w:t>
            </w:r>
          </w:p>
        </w:tc>
        <w:tc>
          <w:tcPr>
            <w:tcW w:w="4253" w:type="dxa"/>
          </w:tcPr>
          <w:p w14:paraId="3B403682" w14:textId="6623A4FF" w:rsidR="003E6A70" w:rsidRPr="00A610DB" w:rsidRDefault="003E6A70" w:rsidP="009432D4">
            <w:pPr>
              <w:spacing w:line="360" w:lineRule="auto"/>
              <w:jc w:val="both"/>
            </w:pPr>
            <w:r>
              <w:t>Confirmado</w:t>
            </w:r>
          </w:p>
        </w:tc>
      </w:tr>
      <w:tr w:rsidR="003E6A70" w:rsidRPr="00A610DB" w14:paraId="5B2E1F45" w14:textId="77777777" w:rsidTr="00021BBA">
        <w:tc>
          <w:tcPr>
            <w:tcW w:w="2835" w:type="dxa"/>
          </w:tcPr>
          <w:p w14:paraId="4EEF4E4A" w14:textId="17C152E7" w:rsidR="003E6A70" w:rsidRPr="00A610DB" w:rsidRDefault="003E6A70" w:rsidP="009432D4">
            <w:pPr>
              <w:spacing w:line="360" w:lineRule="auto"/>
              <w:jc w:val="both"/>
            </w:pPr>
            <w:r>
              <w:t>Fallo: 3r</w:t>
            </w:r>
            <w:r w:rsidRPr="00A610DB">
              <w:t>a. Opción:</w:t>
            </w:r>
          </w:p>
        </w:tc>
        <w:tc>
          <w:tcPr>
            <w:tcW w:w="4253" w:type="dxa"/>
          </w:tcPr>
          <w:p w14:paraId="4D9B558F" w14:textId="13728F7B" w:rsidR="003E6A70" w:rsidRDefault="003E6A70" w:rsidP="009432D4">
            <w:pPr>
              <w:spacing w:line="360" w:lineRule="auto"/>
              <w:jc w:val="both"/>
            </w:pPr>
            <w:r>
              <w:t>Fundado</w:t>
            </w:r>
          </w:p>
        </w:tc>
      </w:tr>
      <w:tr w:rsidR="003E6A70" w:rsidRPr="00A610DB" w14:paraId="2E1FD05C" w14:textId="77777777" w:rsidTr="00021BBA">
        <w:tc>
          <w:tcPr>
            <w:tcW w:w="2835" w:type="dxa"/>
          </w:tcPr>
          <w:p w14:paraId="47E209C0" w14:textId="50662743" w:rsidR="003E6A70" w:rsidRPr="00A610DB" w:rsidRDefault="003E6A70" w:rsidP="009432D4">
            <w:pPr>
              <w:spacing w:line="360" w:lineRule="auto"/>
              <w:jc w:val="both"/>
            </w:pPr>
            <w:r>
              <w:t>Fallo: 4t</w:t>
            </w:r>
            <w:r w:rsidRPr="00A610DB">
              <w:t>a. Opción:</w:t>
            </w:r>
          </w:p>
        </w:tc>
        <w:tc>
          <w:tcPr>
            <w:tcW w:w="4253" w:type="dxa"/>
          </w:tcPr>
          <w:p w14:paraId="459CDEE5" w14:textId="158912BF" w:rsidR="003E6A70" w:rsidRDefault="003E6A70" w:rsidP="009432D4">
            <w:pPr>
              <w:spacing w:line="360" w:lineRule="auto"/>
              <w:jc w:val="both"/>
            </w:pPr>
            <w:r>
              <w:t>Infundado</w:t>
            </w:r>
          </w:p>
        </w:tc>
      </w:tr>
      <w:tr w:rsidR="003E6A70" w:rsidRPr="00A610DB" w14:paraId="2C3230A3" w14:textId="77777777" w:rsidTr="00021BBA">
        <w:tc>
          <w:tcPr>
            <w:tcW w:w="2835" w:type="dxa"/>
          </w:tcPr>
          <w:p w14:paraId="3EC09BE9" w14:textId="0F2FB916" w:rsidR="003E6A70" w:rsidRPr="00A610DB" w:rsidRDefault="003E6A70" w:rsidP="009432D4">
            <w:pPr>
              <w:spacing w:line="360" w:lineRule="auto"/>
              <w:jc w:val="both"/>
            </w:pPr>
            <w:r>
              <w:t>Fallo: 6t</w:t>
            </w:r>
            <w:r w:rsidRPr="00A610DB">
              <w:t>a. Opción:</w:t>
            </w:r>
          </w:p>
        </w:tc>
        <w:tc>
          <w:tcPr>
            <w:tcW w:w="4253" w:type="dxa"/>
          </w:tcPr>
          <w:p w14:paraId="7E29FF40" w14:textId="1C80B6C2" w:rsidR="003E6A70" w:rsidRDefault="003E6A70" w:rsidP="009432D4">
            <w:pPr>
              <w:spacing w:line="360" w:lineRule="auto"/>
              <w:jc w:val="both"/>
            </w:pPr>
            <w:r>
              <w:t>Procedente</w:t>
            </w:r>
          </w:p>
        </w:tc>
      </w:tr>
      <w:tr w:rsidR="003E6A70" w:rsidRPr="00A610DB" w14:paraId="1EDEA96B" w14:textId="77777777" w:rsidTr="00021BBA">
        <w:tc>
          <w:tcPr>
            <w:tcW w:w="2835" w:type="dxa"/>
          </w:tcPr>
          <w:p w14:paraId="6F0C7E0F" w14:textId="36C2C642" w:rsidR="003E6A70" w:rsidRPr="00A610DB" w:rsidRDefault="003E6A70" w:rsidP="009432D4">
            <w:pPr>
              <w:spacing w:line="360" w:lineRule="auto"/>
              <w:jc w:val="both"/>
            </w:pPr>
            <w:r>
              <w:t>Fallo: 6t</w:t>
            </w:r>
            <w:r w:rsidRPr="00A610DB">
              <w:t>a. Opción:</w:t>
            </w:r>
          </w:p>
        </w:tc>
        <w:tc>
          <w:tcPr>
            <w:tcW w:w="4253" w:type="dxa"/>
          </w:tcPr>
          <w:p w14:paraId="4D4D05A7" w14:textId="5F1627DD" w:rsidR="003E6A70" w:rsidRDefault="003E6A70" w:rsidP="009432D4">
            <w:pPr>
              <w:spacing w:line="360" w:lineRule="auto"/>
              <w:jc w:val="both"/>
            </w:pPr>
            <w:r>
              <w:t>Improcedente</w:t>
            </w:r>
          </w:p>
        </w:tc>
      </w:tr>
    </w:tbl>
    <w:p w14:paraId="0F6E62AB" w14:textId="77777777" w:rsidR="003E6A70" w:rsidRDefault="003E6A70" w:rsidP="009432D4">
      <w:pPr>
        <w:spacing w:line="360" w:lineRule="auto"/>
        <w:jc w:val="both"/>
        <w:rPr>
          <w:lang w:val="es-PE"/>
        </w:rPr>
      </w:pPr>
    </w:p>
    <w:p w14:paraId="40F89141" w14:textId="77777777" w:rsidR="009432D4" w:rsidRDefault="009432D4" w:rsidP="009432D4">
      <w:pPr>
        <w:spacing w:line="360" w:lineRule="auto"/>
        <w:jc w:val="both"/>
        <w:rPr>
          <w:lang w:val="es-PE"/>
        </w:rPr>
      </w:pPr>
    </w:p>
    <w:p w14:paraId="1AE938EA" w14:textId="77777777" w:rsidR="009432D4" w:rsidRDefault="009432D4" w:rsidP="009432D4">
      <w:pPr>
        <w:spacing w:line="360" w:lineRule="auto"/>
        <w:jc w:val="both"/>
        <w:rPr>
          <w:lang w:val="es-PE"/>
        </w:rPr>
      </w:pPr>
    </w:p>
    <w:p w14:paraId="57275D04" w14:textId="5B41C648" w:rsidR="003E6A70" w:rsidRPr="003E6A70" w:rsidRDefault="003E6A70" w:rsidP="009432D4">
      <w:pPr>
        <w:spacing w:line="360" w:lineRule="auto"/>
        <w:rPr>
          <w:b/>
        </w:rPr>
      </w:pPr>
      <w:r w:rsidRPr="003E6A70">
        <w:rPr>
          <w:b/>
        </w:rPr>
        <w:lastRenderedPageBreak/>
        <w:t xml:space="preserve">2.- Cuadro </w:t>
      </w:r>
      <w:r>
        <w:rPr>
          <w:b/>
        </w:rPr>
        <w:t xml:space="preserve">general </w:t>
      </w:r>
      <w:r w:rsidRPr="003E6A70">
        <w:rPr>
          <w:b/>
        </w:rPr>
        <w:t xml:space="preserve">del Indicador jurisprudencial N° 03-TC-VPF-CDT </w:t>
      </w:r>
    </w:p>
    <w:p w14:paraId="06873BDA" w14:textId="77777777" w:rsidR="00533ABF" w:rsidRPr="00A610DB" w:rsidRDefault="00533ABF" w:rsidP="009432D4">
      <w:pPr>
        <w:spacing w:line="360" w:lineRule="auto"/>
        <w:jc w:val="both"/>
      </w:pPr>
    </w:p>
    <w:tbl>
      <w:tblPr>
        <w:tblW w:w="757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4315"/>
      </w:tblGrid>
      <w:tr w:rsidR="003576C6" w:rsidRPr="00A610DB" w14:paraId="46027B66" w14:textId="77777777" w:rsidTr="00523933">
        <w:trPr>
          <w:trHeight w:val="4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565DD76" w14:textId="77777777" w:rsidR="003576C6" w:rsidRPr="00A610DB" w:rsidRDefault="003576C6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EDE4A9" w14:textId="77777777" w:rsidR="003576C6" w:rsidRPr="00A610DB" w:rsidRDefault="003576C6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EXP</w:t>
            </w:r>
          </w:p>
        </w:tc>
        <w:tc>
          <w:tcPr>
            <w:tcW w:w="4315" w:type="dxa"/>
          </w:tcPr>
          <w:p w14:paraId="146A1DB6" w14:textId="56BBB27A" w:rsidR="003576C6" w:rsidRPr="00A610DB" w:rsidRDefault="003576C6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FALLO</w:t>
            </w:r>
          </w:p>
        </w:tc>
      </w:tr>
      <w:tr w:rsidR="003576C6" w:rsidRPr="00A610DB" w14:paraId="2D9B515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844DF4E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3798B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345-2000-AC/TC</w:t>
            </w:r>
          </w:p>
        </w:tc>
        <w:tc>
          <w:tcPr>
            <w:tcW w:w="4315" w:type="dxa"/>
          </w:tcPr>
          <w:p w14:paraId="30EA751B" w14:textId="42B06A5F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REVOCANDO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 recurrida</w:t>
            </w:r>
          </w:p>
        </w:tc>
      </w:tr>
      <w:tr w:rsidR="003576C6" w:rsidRPr="00A610DB" w14:paraId="3FD0F96D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A8D64B5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5D3A4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708-2000-AA/TC</w:t>
            </w:r>
          </w:p>
        </w:tc>
        <w:tc>
          <w:tcPr>
            <w:tcW w:w="4315" w:type="dxa"/>
          </w:tcPr>
          <w:p w14:paraId="5C90F34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REVOCANDO</w:t>
            </w:r>
          </w:p>
        </w:tc>
      </w:tr>
      <w:tr w:rsidR="003576C6" w:rsidRPr="00A610DB" w14:paraId="7E09743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EFDAB41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9FC29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327-2001-AA/TC</w:t>
            </w:r>
          </w:p>
        </w:tc>
        <w:tc>
          <w:tcPr>
            <w:tcW w:w="4315" w:type="dxa"/>
          </w:tcPr>
          <w:p w14:paraId="2FF8FCD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REVOCANDO la recurrida que,</w:t>
            </w:r>
          </w:p>
        </w:tc>
      </w:tr>
      <w:tr w:rsidR="003576C6" w:rsidRPr="00A610DB" w14:paraId="4D9C8660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BBD2CB7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69395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1124-2001-AA/TC</w:t>
            </w:r>
          </w:p>
        </w:tc>
        <w:tc>
          <w:tcPr>
            <w:tcW w:w="4315" w:type="dxa"/>
          </w:tcPr>
          <w:p w14:paraId="66C924FA" w14:textId="639B74FF" w:rsidR="003576C6" w:rsidRPr="00A610DB" w:rsidRDefault="008172F3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CONFIRMANDO </w:t>
            </w:r>
            <w:r w:rsidR="003576C6"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 parte la recurrida</w:t>
            </w:r>
          </w:p>
        </w:tc>
      </w:tr>
      <w:tr w:rsidR="003576C6" w:rsidRPr="00A610DB" w14:paraId="51DD0FDE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8DBFEE0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CD7D5C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831-2002-AA/TC</w:t>
            </w:r>
          </w:p>
        </w:tc>
        <w:tc>
          <w:tcPr>
            <w:tcW w:w="4315" w:type="dxa"/>
          </w:tcPr>
          <w:p w14:paraId="384F362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el auto recurrido,</w:t>
            </w:r>
          </w:p>
        </w:tc>
      </w:tr>
      <w:tr w:rsidR="003576C6" w:rsidRPr="00A610DB" w14:paraId="08A34A7A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8B69D1A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B5C60A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1272-2002-AC/TC</w:t>
            </w:r>
          </w:p>
        </w:tc>
        <w:tc>
          <w:tcPr>
            <w:tcW w:w="4315" w:type="dxa"/>
          </w:tcPr>
          <w:p w14:paraId="587B2E1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REVOCANDO la recurrida que,</w:t>
            </w:r>
          </w:p>
        </w:tc>
      </w:tr>
      <w:tr w:rsidR="003576C6" w:rsidRPr="00A610DB" w14:paraId="366F1182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B6CD267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D0C07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2816-2002-AA</w:t>
            </w:r>
          </w:p>
        </w:tc>
        <w:tc>
          <w:tcPr>
            <w:tcW w:w="4315" w:type="dxa"/>
          </w:tcPr>
          <w:p w14:paraId="1B736ED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REVOCANDO la recurrida que,</w:t>
            </w:r>
          </w:p>
        </w:tc>
      </w:tr>
      <w:tr w:rsidR="003576C6" w:rsidRPr="00A610DB" w14:paraId="23CE2CA5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DFF69F0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90017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0008-2003-AI/TC</w:t>
            </w:r>
          </w:p>
        </w:tc>
        <w:tc>
          <w:tcPr>
            <w:tcW w:w="4315" w:type="dxa"/>
          </w:tcPr>
          <w:p w14:paraId="7196086D" w14:textId="45547DD8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</w:p>
        </w:tc>
      </w:tr>
      <w:tr w:rsidR="003576C6" w:rsidRPr="00A610DB" w14:paraId="476A36F7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79370E9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5F729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 N.° 0261-2003-AA/TC</w:t>
            </w:r>
          </w:p>
        </w:tc>
        <w:tc>
          <w:tcPr>
            <w:tcW w:w="4315" w:type="dxa"/>
          </w:tcPr>
          <w:p w14:paraId="1EBCADF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CONFIRMANDO la recurrida</w:t>
            </w:r>
          </w:p>
        </w:tc>
      </w:tr>
      <w:tr w:rsidR="003576C6" w:rsidRPr="00A610DB" w14:paraId="112F647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0CB8CF4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EB43B5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322-2003-AA/TC</w:t>
            </w:r>
          </w:p>
        </w:tc>
        <w:tc>
          <w:tcPr>
            <w:tcW w:w="4315" w:type="dxa"/>
          </w:tcPr>
          <w:p w14:paraId="7B915323" w14:textId="1FB38726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acción de amparo;</w:t>
            </w:r>
          </w:p>
        </w:tc>
      </w:tr>
      <w:tr w:rsidR="003576C6" w:rsidRPr="00A610DB" w14:paraId="76F8148A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22F1C80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65357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780-2003-AC/TC</w:t>
            </w:r>
          </w:p>
        </w:tc>
        <w:tc>
          <w:tcPr>
            <w:tcW w:w="4315" w:type="dxa"/>
          </w:tcPr>
          <w:p w14:paraId="79C0DD56" w14:textId="4831205E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la acción de cumplimiento.</w:t>
            </w:r>
          </w:p>
        </w:tc>
      </w:tr>
      <w:tr w:rsidR="003576C6" w:rsidRPr="00A610DB" w14:paraId="3DEC8119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638EC58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CFA955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Nº 0928-2003-AA/TC</w:t>
            </w:r>
          </w:p>
        </w:tc>
        <w:tc>
          <w:tcPr>
            <w:tcW w:w="4315" w:type="dxa"/>
          </w:tcPr>
          <w:p w14:paraId="69A0190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REVOCANDO la recurrida que,</w:t>
            </w:r>
          </w:p>
        </w:tc>
      </w:tr>
      <w:tr w:rsidR="003576C6" w:rsidRPr="00A610DB" w14:paraId="13D4FD82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5218356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B8394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2302-2003-AA/TC</w:t>
            </w:r>
          </w:p>
        </w:tc>
        <w:tc>
          <w:tcPr>
            <w:tcW w:w="4315" w:type="dxa"/>
          </w:tcPr>
          <w:p w14:paraId="73796999" w14:textId="556C946B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 el proceso constitucional de amparo</w:t>
            </w:r>
          </w:p>
        </w:tc>
      </w:tr>
      <w:tr w:rsidR="003576C6" w:rsidRPr="00A610DB" w14:paraId="4A5AA6F2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D0E1F7E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1DB189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  2721-2003-AA/TC</w:t>
            </w:r>
          </w:p>
        </w:tc>
        <w:tc>
          <w:tcPr>
            <w:tcW w:w="4315" w:type="dxa"/>
          </w:tcPr>
          <w:p w14:paraId="5D4C11FB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REVOCANDO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la recurrida</w:t>
            </w:r>
          </w:p>
        </w:tc>
      </w:tr>
      <w:tr w:rsidR="003576C6" w:rsidRPr="00A610DB" w14:paraId="6293710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2C366D0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4BE55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3283-2003-AA/TC</w:t>
            </w:r>
          </w:p>
        </w:tc>
        <w:tc>
          <w:tcPr>
            <w:tcW w:w="4315" w:type="dxa"/>
          </w:tcPr>
          <w:p w14:paraId="13A957A1" w14:textId="4186BB9E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la acción de amparo de autos.</w:t>
            </w:r>
          </w:p>
        </w:tc>
      </w:tr>
      <w:tr w:rsidR="003576C6" w:rsidRPr="00A610DB" w14:paraId="284ED5A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D6547C8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17F9CBF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3303-2003-AA/TC</w:t>
            </w:r>
          </w:p>
        </w:tc>
        <w:tc>
          <w:tcPr>
            <w:tcW w:w="4315" w:type="dxa"/>
            <w:vAlign w:val="center"/>
          </w:tcPr>
          <w:p w14:paraId="57AD241A" w14:textId="68D861B4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demanda.</w:t>
            </w:r>
          </w:p>
        </w:tc>
      </w:tr>
      <w:tr w:rsidR="003576C6" w:rsidRPr="00A610DB" w14:paraId="796EF7F9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368650D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F992B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0041-2004-AI/TC</w:t>
            </w:r>
          </w:p>
        </w:tc>
        <w:tc>
          <w:tcPr>
            <w:tcW w:w="4315" w:type="dxa"/>
          </w:tcPr>
          <w:p w14:paraId="2F7D6A97" w14:textId="50293744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acción de inconstitucionalidad</w:t>
            </w:r>
          </w:p>
        </w:tc>
      </w:tr>
      <w:tr w:rsidR="003576C6" w:rsidRPr="00A610DB" w14:paraId="578DA3D0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12BF27C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024F9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Nº 1776-2004-AA/TC</w:t>
            </w:r>
          </w:p>
        </w:tc>
        <w:tc>
          <w:tcPr>
            <w:tcW w:w="4315" w:type="dxa"/>
          </w:tcPr>
          <w:p w14:paraId="39B45E2C" w14:textId="00B8909C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</w:p>
        </w:tc>
      </w:tr>
      <w:tr w:rsidR="003576C6" w:rsidRPr="00A610DB" w14:paraId="636CA1F1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FD236A1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86B70C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2689-2004-AA/TC</w:t>
            </w:r>
          </w:p>
        </w:tc>
        <w:tc>
          <w:tcPr>
            <w:tcW w:w="4315" w:type="dxa"/>
          </w:tcPr>
          <w:p w14:paraId="41292B3D" w14:textId="0ACE48F0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la demanda de amparo de autos.</w:t>
            </w:r>
          </w:p>
        </w:tc>
      </w:tr>
      <w:tr w:rsidR="003576C6" w:rsidRPr="00A610DB" w14:paraId="54A3020D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98D9223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2C1EA9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2868-2004-AA/TC</w:t>
            </w:r>
          </w:p>
        </w:tc>
        <w:tc>
          <w:tcPr>
            <w:tcW w:w="4315" w:type="dxa"/>
          </w:tcPr>
          <w:p w14:paraId="62A0F9FB" w14:textId="26D0DECE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demanda.</w:t>
            </w:r>
          </w:p>
        </w:tc>
      </w:tr>
      <w:tr w:rsidR="003576C6" w:rsidRPr="00A610DB" w14:paraId="76C4C03A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C928DD5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57E77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N° 3330-2004-AA/TC</w:t>
            </w:r>
          </w:p>
        </w:tc>
        <w:tc>
          <w:tcPr>
            <w:tcW w:w="4315" w:type="dxa"/>
          </w:tcPr>
          <w:p w14:paraId="6056A354" w14:textId="3600407B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 de amparo.</w:t>
            </w:r>
          </w:p>
        </w:tc>
      </w:tr>
      <w:tr w:rsidR="003576C6" w:rsidRPr="00A610DB" w14:paraId="4C3D8F39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50F74CB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00762C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0001-2005-PI/TC</w:t>
            </w:r>
          </w:p>
        </w:tc>
        <w:tc>
          <w:tcPr>
            <w:tcW w:w="4315" w:type="dxa"/>
          </w:tcPr>
          <w:p w14:paraId="45C25B83" w14:textId="42B678A3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la demanda de inconstitucionalidad.</w:t>
            </w:r>
          </w:p>
        </w:tc>
      </w:tr>
      <w:tr w:rsidR="003576C6" w:rsidRPr="00A610DB" w14:paraId="1E3D4BFE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0AC675A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05EC3F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008-2005-PI/TC</w:t>
            </w:r>
          </w:p>
        </w:tc>
        <w:tc>
          <w:tcPr>
            <w:tcW w:w="4315" w:type="dxa"/>
            <w:vAlign w:val="center"/>
          </w:tcPr>
          <w:p w14:paraId="7B44ECCC" w14:textId="6D3EE9C4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la demanda de inconstitucionalidad</w:t>
            </w:r>
          </w:p>
        </w:tc>
      </w:tr>
      <w:tr w:rsidR="003576C6" w:rsidRPr="00A610DB" w14:paraId="1F6959A6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09908BF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F1471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1023-2005-AA/TC</w:t>
            </w:r>
          </w:p>
        </w:tc>
        <w:tc>
          <w:tcPr>
            <w:tcW w:w="4315" w:type="dxa"/>
          </w:tcPr>
          <w:p w14:paraId="38408CE1" w14:textId="219AFB44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FUNDADA, en parte,</w:t>
            </w:r>
          </w:p>
        </w:tc>
      </w:tr>
      <w:tr w:rsidR="003576C6" w:rsidRPr="00A610DB" w14:paraId="29DD8860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7A0FAD7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C3D329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1741-2005-PA/TC</w:t>
            </w:r>
          </w:p>
        </w:tc>
        <w:tc>
          <w:tcPr>
            <w:tcW w:w="4315" w:type="dxa"/>
          </w:tcPr>
          <w:p w14:paraId="2488A98F" w14:textId="51A62B4E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FUNDADA, en parte,</w:t>
            </w:r>
          </w:p>
        </w:tc>
      </w:tr>
      <w:tr w:rsidR="003576C6" w:rsidRPr="00A610DB" w14:paraId="57BAC847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2C591E8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7B529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1417-2005-AA/TC</w:t>
            </w:r>
          </w:p>
        </w:tc>
        <w:tc>
          <w:tcPr>
            <w:tcW w:w="4315" w:type="dxa"/>
            <w:vAlign w:val="center"/>
          </w:tcPr>
          <w:p w14:paraId="761D28FF" w14:textId="6ED833BD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demanda.</w:t>
            </w:r>
          </w:p>
        </w:tc>
      </w:tr>
      <w:tr w:rsidR="003576C6" w:rsidRPr="00A610DB" w14:paraId="1768EE00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3A23F8F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6D1CC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4227-2005-PA/TC</w:t>
            </w:r>
          </w:p>
        </w:tc>
        <w:tc>
          <w:tcPr>
            <w:tcW w:w="4315" w:type="dxa"/>
          </w:tcPr>
          <w:p w14:paraId="5EF5D13D" w14:textId="7745C2C8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INFUNDADA  la demanda de amparo.</w:t>
            </w:r>
          </w:p>
        </w:tc>
      </w:tr>
      <w:tr w:rsidR="003576C6" w:rsidRPr="00A610DB" w14:paraId="5CAAD075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F7F2B80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B49B8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7289-2005-PA/TC</w:t>
            </w:r>
          </w:p>
        </w:tc>
        <w:tc>
          <w:tcPr>
            <w:tcW w:w="4315" w:type="dxa"/>
          </w:tcPr>
          <w:p w14:paraId="77BE5AB5" w14:textId="4A4E6CDD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 demanda.</w:t>
            </w:r>
          </w:p>
        </w:tc>
      </w:tr>
      <w:tr w:rsidR="003576C6" w:rsidRPr="00A610DB" w14:paraId="321EC78B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00BF857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42E14C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7955-2005-PA/TC</w:t>
            </w:r>
          </w:p>
        </w:tc>
        <w:tc>
          <w:tcPr>
            <w:tcW w:w="4315" w:type="dxa"/>
          </w:tcPr>
          <w:p w14:paraId="4EC9E338" w14:textId="3DB33E04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IMPROCEDENTE</w:t>
            </w:r>
          </w:p>
        </w:tc>
      </w:tr>
      <w:tr w:rsidR="003576C6" w:rsidRPr="00A610DB" w14:paraId="639A408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1D9DE0F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28D8FC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8605-2005-AA/TC</w:t>
            </w:r>
          </w:p>
        </w:tc>
        <w:tc>
          <w:tcPr>
            <w:tcW w:w="4315" w:type="dxa"/>
          </w:tcPr>
          <w:p w14:paraId="00193F33" w14:textId="205EF03A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INFUNDADA la demanda de amparo</w:t>
            </w:r>
          </w:p>
        </w:tc>
      </w:tr>
      <w:tr w:rsidR="003576C6" w:rsidRPr="00A610DB" w14:paraId="48296AE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FAB1D78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96473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9165-2005-PA/TC</w:t>
            </w:r>
          </w:p>
        </w:tc>
        <w:tc>
          <w:tcPr>
            <w:tcW w:w="4315" w:type="dxa"/>
          </w:tcPr>
          <w:p w14:paraId="6A368216" w14:textId="7532B390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 la demanda.</w:t>
            </w:r>
          </w:p>
        </w:tc>
      </w:tr>
      <w:tr w:rsidR="003576C6" w:rsidRPr="00A610DB" w14:paraId="61C9A126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7F7ACE8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B143E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EXP. N.º 9598-2005-PHC/TC</w:t>
            </w:r>
          </w:p>
        </w:tc>
        <w:tc>
          <w:tcPr>
            <w:tcW w:w="4315" w:type="dxa"/>
          </w:tcPr>
          <w:p w14:paraId="7287E0D8" w14:textId="351F9AFE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 de autos;</w:t>
            </w:r>
          </w:p>
        </w:tc>
      </w:tr>
      <w:tr w:rsidR="003576C6" w:rsidRPr="00A610DB" w14:paraId="3D010603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F381130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F824D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0552-2006-PA/TC</w:t>
            </w:r>
          </w:p>
        </w:tc>
        <w:tc>
          <w:tcPr>
            <w:tcW w:w="4315" w:type="dxa"/>
          </w:tcPr>
          <w:p w14:paraId="6EAB4EF5" w14:textId="1889C988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INFUNDADA la demanda.</w:t>
            </w:r>
          </w:p>
        </w:tc>
      </w:tr>
      <w:tr w:rsidR="003576C6" w:rsidRPr="00A610DB" w14:paraId="1AA1B67E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B50886A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8E36DC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1018-2006-PA/TC</w:t>
            </w:r>
          </w:p>
        </w:tc>
        <w:tc>
          <w:tcPr>
            <w:tcW w:w="4315" w:type="dxa"/>
          </w:tcPr>
          <w:p w14:paraId="69DB3C35" w14:textId="7905364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demanda,</w:t>
            </w:r>
          </w:p>
        </w:tc>
      </w:tr>
      <w:tr w:rsidR="003576C6" w:rsidRPr="00A610DB" w14:paraId="6A4BD0E6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8E2AF34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B6836E8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1209-2006-PA/TC</w:t>
            </w:r>
          </w:p>
        </w:tc>
        <w:tc>
          <w:tcPr>
            <w:tcW w:w="4315" w:type="dxa"/>
          </w:tcPr>
          <w:p w14:paraId="280F3408" w14:textId="580033C2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 de autos,</w:t>
            </w:r>
          </w:p>
        </w:tc>
      </w:tr>
      <w:tr w:rsidR="003576C6" w:rsidRPr="00A610DB" w14:paraId="548B27C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999F805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CCCA4F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3081-2006-PA/TC</w:t>
            </w:r>
          </w:p>
        </w:tc>
        <w:tc>
          <w:tcPr>
            <w:tcW w:w="4315" w:type="dxa"/>
          </w:tcPr>
          <w:p w14:paraId="257A0128" w14:textId="1ACE7DF5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</w:t>
            </w:r>
          </w:p>
        </w:tc>
      </w:tr>
      <w:tr w:rsidR="003576C6" w:rsidRPr="00A610DB" w14:paraId="3C1BD478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9830697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A0B94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3974-2006-PA/TC</w:t>
            </w:r>
          </w:p>
        </w:tc>
        <w:tc>
          <w:tcPr>
            <w:tcW w:w="4315" w:type="dxa"/>
          </w:tcPr>
          <w:p w14:paraId="5AEFC9C1" w14:textId="7EC2E9BB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</w:t>
            </w:r>
          </w:p>
        </w:tc>
      </w:tr>
      <w:tr w:rsidR="003576C6" w:rsidRPr="00A610DB" w14:paraId="63F803D6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2B2D3E4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77929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4242-2006-PA/TC</w:t>
            </w:r>
          </w:p>
        </w:tc>
        <w:tc>
          <w:tcPr>
            <w:tcW w:w="4315" w:type="dxa"/>
          </w:tcPr>
          <w:p w14:paraId="133E9C1F" w14:textId="168DA0F3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la demanda de amparo.</w:t>
            </w:r>
          </w:p>
        </w:tc>
      </w:tr>
      <w:tr w:rsidR="003576C6" w:rsidRPr="00A610DB" w14:paraId="664E1F92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CB819E2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C5D79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4293-2006-PA/TC</w:t>
            </w:r>
          </w:p>
        </w:tc>
        <w:tc>
          <w:tcPr>
            <w:tcW w:w="4315" w:type="dxa"/>
          </w:tcPr>
          <w:p w14:paraId="29EC38DC" w14:textId="5264410D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IMPROCEDENTE la demanda de amparo</w:t>
            </w:r>
          </w:p>
        </w:tc>
      </w:tr>
      <w:tr w:rsidR="003576C6" w:rsidRPr="00A610DB" w14:paraId="755F71B6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E1E0119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1D0CD9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4989-2006-PHC/TC</w:t>
            </w:r>
          </w:p>
        </w:tc>
        <w:tc>
          <w:tcPr>
            <w:tcW w:w="4315" w:type="dxa"/>
          </w:tcPr>
          <w:p w14:paraId="3582C8D5" w14:textId="6B206118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demanda;</w:t>
            </w:r>
          </w:p>
        </w:tc>
      </w:tr>
      <w:tr w:rsidR="003576C6" w:rsidRPr="00A610DB" w14:paraId="456D4F56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99A4741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AC776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06089-2006-PA/TC</w:t>
            </w:r>
          </w:p>
        </w:tc>
        <w:tc>
          <w:tcPr>
            <w:tcW w:w="4315" w:type="dxa"/>
          </w:tcPr>
          <w:p w14:paraId="196EA99B" w14:textId="5439B999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</w:p>
        </w:tc>
      </w:tr>
      <w:tr w:rsidR="003576C6" w:rsidRPr="00A610DB" w14:paraId="2F9D10F9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D8980A5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18EAB8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6187-2006-PA/TC</w:t>
            </w:r>
          </w:p>
        </w:tc>
        <w:tc>
          <w:tcPr>
            <w:tcW w:w="4315" w:type="dxa"/>
          </w:tcPr>
          <w:p w14:paraId="29F17833" w14:textId="4592015E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 de amparo</w:t>
            </w:r>
          </w:p>
        </w:tc>
      </w:tr>
      <w:tr w:rsidR="003576C6" w:rsidRPr="00A610DB" w14:paraId="2116D0E0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7A0EF22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402BA8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08134-2006-PA/TC</w:t>
            </w:r>
          </w:p>
        </w:tc>
        <w:tc>
          <w:tcPr>
            <w:tcW w:w="4315" w:type="dxa"/>
          </w:tcPr>
          <w:p w14:paraId="67BB8CD6" w14:textId="0D4B4460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la demanda de amparo.</w:t>
            </w:r>
          </w:p>
        </w:tc>
      </w:tr>
      <w:tr w:rsidR="003576C6" w:rsidRPr="00A610DB" w14:paraId="39428419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357E0C5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568C4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 ° 8543-2006-PA/TC</w:t>
            </w:r>
          </w:p>
        </w:tc>
        <w:tc>
          <w:tcPr>
            <w:tcW w:w="4315" w:type="dxa"/>
          </w:tcPr>
          <w:p w14:paraId="5C5162A7" w14:textId="1B8AC675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 de amparo;</w:t>
            </w:r>
          </w:p>
        </w:tc>
      </w:tr>
      <w:tr w:rsidR="003576C6" w:rsidRPr="00A610DB" w14:paraId="30905010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7D28E58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ABA8F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01769-2007-PA/TC</w:t>
            </w:r>
          </w:p>
        </w:tc>
        <w:tc>
          <w:tcPr>
            <w:tcW w:w="4315" w:type="dxa"/>
          </w:tcPr>
          <w:p w14:paraId="1B7D4A19" w14:textId="35EC3718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</w:t>
            </w:r>
          </w:p>
        </w:tc>
      </w:tr>
      <w:tr w:rsidR="003576C6" w:rsidRPr="00A610DB" w14:paraId="0BDC664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B5C4B62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C4B2B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665-2007-AA/TC</w:t>
            </w:r>
          </w:p>
        </w:tc>
        <w:tc>
          <w:tcPr>
            <w:tcW w:w="4315" w:type="dxa"/>
          </w:tcPr>
          <w:p w14:paraId="2B08CE3B" w14:textId="420A5D39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la demanda de amparo;</w:t>
            </w:r>
          </w:p>
        </w:tc>
      </w:tr>
      <w:tr w:rsidR="003576C6" w:rsidRPr="00A610DB" w14:paraId="4119BE7D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14D9302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0D70F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01769-2007-PA/TC</w:t>
            </w:r>
          </w:p>
        </w:tc>
        <w:tc>
          <w:tcPr>
            <w:tcW w:w="4315" w:type="dxa"/>
          </w:tcPr>
          <w:p w14:paraId="76B2B6BF" w14:textId="22A734D1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demanda,</w:t>
            </w:r>
          </w:p>
        </w:tc>
      </w:tr>
      <w:tr w:rsidR="003576C6" w:rsidRPr="00A610DB" w14:paraId="1AD6409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3AD9A0E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FBB9FF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02513-2007-PA/TC</w:t>
            </w:r>
          </w:p>
        </w:tc>
        <w:tc>
          <w:tcPr>
            <w:tcW w:w="4315" w:type="dxa"/>
            <w:vAlign w:val="center"/>
          </w:tcPr>
          <w:p w14:paraId="251B13E0" w14:textId="03A1F8FE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la demanda.</w:t>
            </w:r>
          </w:p>
        </w:tc>
      </w:tr>
      <w:tr w:rsidR="003576C6" w:rsidRPr="00A610DB" w14:paraId="391BDAE3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879580C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3380C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03343-2007-PA/TC</w:t>
            </w:r>
          </w:p>
        </w:tc>
        <w:tc>
          <w:tcPr>
            <w:tcW w:w="4315" w:type="dxa"/>
          </w:tcPr>
          <w:p w14:paraId="1CDF2F07" w14:textId="77D9CB30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la demanda.</w:t>
            </w:r>
          </w:p>
        </w:tc>
      </w:tr>
      <w:tr w:rsidR="003576C6" w:rsidRPr="00A610DB" w14:paraId="0510AE58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CA90AE8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145B5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04762-2007-PA/TC</w:t>
            </w:r>
          </w:p>
        </w:tc>
        <w:tc>
          <w:tcPr>
            <w:tcW w:w="4315" w:type="dxa"/>
          </w:tcPr>
          <w:p w14:paraId="34002824" w14:textId="7954E300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demanda;</w:t>
            </w:r>
          </w:p>
        </w:tc>
      </w:tr>
      <w:tr w:rsidR="003576C6" w:rsidRPr="00A610DB" w14:paraId="5FDE3064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BFD2176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8F98E3F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05503-2007-PA/TC</w:t>
            </w:r>
          </w:p>
        </w:tc>
        <w:tc>
          <w:tcPr>
            <w:tcW w:w="4315" w:type="dxa"/>
          </w:tcPr>
          <w:p w14:paraId="48D2F3C2" w14:textId="48956CDD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 de amparo interpuesta.</w:t>
            </w:r>
          </w:p>
        </w:tc>
      </w:tr>
      <w:tr w:rsidR="003576C6" w:rsidRPr="00A610DB" w14:paraId="7380FB6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9F36124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E282BD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05880-2007-PA/TC</w:t>
            </w:r>
          </w:p>
        </w:tc>
        <w:tc>
          <w:tcPr>
            <w:tcW w:w="4315" w:type="dxa"/>
          </w:tcPr>
          <w:p w14:paraId="64BE4C46" w14:textId="277E297C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demanda.</w:t>
            </w:r>
          </w:p>
        </w:tc>
      </w:tr>
      <w:tr w:rsidR="003576C6" w:rsidRPr="00A610DB" w14:paraId="125DCA25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63AC1A5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23953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EXP. N.º 03689-2008-PHC/TC</w:t>
            </w:r>
          </w:p>
        </w:tc>
        <w:tc>
          <w:tcPr>
            <w:tcW w:w="4315" w:type="dxa"/>
          </w:tcPr>
          <w:p w14:paraId="7B1FE9EB" w14:textId="2E0A53AA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la demanda,</w:t>
            </w:r>
          </w:p>
        </w:tc>
      </w:tr>
      <w:tr w:rsidR="003576C6" w:rsidRPr="00A610DB" w14:paraId="2B51E324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320A4F7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65621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</w:t>
            </w: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N.º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04486-2008-PA/TC</w:t>
            </w:r>
          </w:p>
        </w:tc>
        <w:tc>
          <w:tcPr>
            <w:tcW w:w="4315" w:type="dxa"/>
          </w:tcPr>
          <w:p w14:paraId="7A6FBA7A" w14:textId="5D385D86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 de amparo.</w:t>
            </w:r>
          </w:p>
        </w:tc>
      </w:tr>
      <w:tr w:rsidR="003576C6" w:rsidRPr="00A610DB" w14:paraId="11B2BFC1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F83A9A0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0F5F40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</w:t>
            </w: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04878-2008-PA/TC</w:t>
            </w:r>
          </w:p>
        </w:tc>
        <w:tc>
          <w:tcPr>
            <w:tcW w:w="4315" w:type="dxa"/>
          </w:tcPr>
          <w:p w14:paraId="5DC60B77" w14:textId="5668C36E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 el recurso de agravio constitucional</w:t>
            </w:r>
          </w:p>
        </w:tc>
      </w:tr>
      <w:tr w:rsidR="003576C6" w:rsidRPr="00A610DB" w14:paraId="0EC4347B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1731BB1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FA2135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00228-2009-PA/TC</w:t>
            </w:r>
          </w:p>
        </w:tc>
        <w:tc>
          <w:tcPr>
            <w:tcW w:w="4315" w:type="dxa"/>
          </w:tcPr>
          <w:p w14:paraId="21D8A1CF" w14:textId="0C1E466E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FUNDADA la demanda de autos,</w:t>
            </w:r>
          </w:p>
        </w:tc>
      </w:tr>
      <w:tr w:rsidR="003576C6" w:rsidRPr="00A610DB" w14:paraId="7A2F4607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81E0197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2FCC74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00936-2009-PA/TC</w:t>
            </w:r>
          </w:p>
        </w:tc>
        <w:tc>
          <w:tcPr>
            <w:tcW w:w="4315" w:type="dxa"/>
          </w:tcPr>
          <w:p w14:paraId="0EC36CBD" w14:textId="008099EB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 demanda,</w:t>
            </w:r>
          </w:p>
        </w:tc>
      </w:tr>
      <w:tr w:rsidR="003576C6" w:rsidRPr="00A610DB" w14:paraId="379E0C3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29E83AA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2DD3D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</w:t>
            </w: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02211-2009-PA/TC</w:t>
            </w:r>
          </w:p>
        </w:tc>
        <w:tc>
          <w:tcPr>
            <w:tcW w:w="4315" w:type="dxa"/>
          </w:tcPr>
          <w:p w14:paraId="7723E891" w14:textId="609D8970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 el extremo de la demanda</w:t>
            </w:r>
          </w:p>
        </w:tc>
      </w:tr>
      <w:tr w:rsidR="003576C6" w:rsidRPr="00A610DB" w14:paraId="3CA65884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548933F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45A0DF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</w:t>
            </w: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02714-2009-PA/TC</w:t>
            </w:r>
          </w:p>
        </w:tc>
        <w:tc>
          <w:tcPr>
            <w:tcW w:w="4315" w:type="dxa"/>
          </w:tcPr>
          <w:p w14:paraId="66393B57" w14:textId="16AE68F4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demanda.</w:t>
            </w:r>
          </w:p>
        </w:tc>
      </w:tr>
      <w:tr w:rsidR="003576C6" w:rsidRPr="00A610DB" w14:paraId="5F6DA0A8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49E869C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9EF38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</w:t>
            </w: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03561-2009-PA/TC</w:t>
            </w:r>
          </w:p>
        </w:tc>
        <w:tc>
          <w:tcPr>
            <w:tcW w:w="4315" w:type="dxa"/>
          </w:tcPr>
          <w:p w14:paraId="4CF14840" w14:textId="3BFD20B9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</w:p>
        </w:tc>
      </w:tr>
      <w:tr w:rsidR="003576C6" w:rsidRPr="00A610DB" w14:paraId="153B83B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BB92BF8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D881E3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03625-2009-PA/TC</w:t>
            </w:r>
          </w:p>
        </w:tc>
        <w:tc>
          <w:tcPr>
            <w:tcW w:w="4315" w:type="dxa"/>
          </w:tcPr>
          <w:p w14:paraId="61FBD587" w14:textId="78DD2901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INFUNDADA la demanda.</w:t>
            </w:r>
          </w:p>
        </w:tc>
      </w:tr>
      <w:tr w:rsidR="003576C6" w:rsidRPr="00A610DB" w14:paraId="09C91D8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739F8DA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60C7B1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04192-2009-PA/TC</w:t>
            </w:r>
          </w:p>
        </w:tc>
        <w:tc>
          <w:tcPr>
            <w:tcW w:w="4315" w:type="dxa"/>
          </w:tcPr>
          <w:p w14:paraId="57DB0E8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 las resoluciones</w:t>
            </w:r>
          </w:p>
        </w:tc>
      </w:tr>
      <w:tr w:rsidR="003576C6" w:rsidRPr="00A610DB" w14:paraId="6F3B7F86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37F48CC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1871C8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04363-2009-PA/TC</w:t>
            </w:r>
          </w:p>
        </w:tc>
        <w:tc>
          <w:tcPr>
            <w:tcW w:w="4315" w:type="dxa"/>
          </w:tcPr>
          <w:p w14:paraId="55D1DDEC" w14:textId="577AF65C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la demanda de amparo.</w:t>
            </w:r>
          </w:p>
        </w:tc>
      </w:tr>
      <w:tr w:rsidR="003576C6" w:rsidRPr="00A610DB" w14:paraId="27B7A48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8981AE2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4C3CD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04749-2009-PA/TC</w:t>
            </w:r>
          </w:p>
        </w:tc>
        <w:tc>
          <w:tcPr>
            <w:tcW w:w="4315" w:type="dxa"/>
          </w:tcPr>
          <w:p w14:paraId="2DC633A2" w14:textId="234A0FF3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</w:t>
            </w:r>
          </w:p>
        </w:tc>
      </w:tr>
      <w:tr w:rsidR="003576C6" w:rsidRPr="00A610DB" w14:paraId="41F917B4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B304867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56847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01538-2010-PA/TC</w:t>
            </w:r>
          </w:p>
        </w:tc>
        <w:tc>
          <w:tcPr>
            <w:tcW w:w="4315" w:type="dxa"/>
          </w:tcPr>
          <w:p w14:paraId="1023A18B" w14:textId="6B529FA9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la demanda de amparo,</w:t>
            </w:r>
          </w:p>
        </w:tc>
      </w:tr>
      <w:tr w:rsidR="003576C6" w:rsidRPr="00A610DB" w14:paraId="1A53DF3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C0F35CD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8FB20B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 01645-2010-PHC/TC</w:t>
            </w:r>
          </w:p>
        </w:tc>
        <w:tc>
          <w:tcPr>
            <w:tcW w:w="4315" w:type="dxa"/>
          </w:tcPr>
          <w:p w14:paraId="29AE2F28" w14:textId="5BC4140C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demanda.</w:t>
            </w:r>
          </w:p>
        </w:tc>
      </w:tr>
      <w:tr w:rsidR="003576C6" w:rsidRPr="00A610DB" w14:paraId="3422667B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EA7C223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CF7B2E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02111-2010-PA/TC</w:t>
            </w:r>
          </w:p>
        </w:tc>
        <w:tc>
          <w:tcPr>
            <w:tcW w:w="4315" w:type="dxa"/>
          </w:tcPr>
          <w:p w14:paraId="46B54B9B" w14:textId="0C4201BB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</w:p>
        </w:tc>
      </w:tr>
      <w:tr w:rsidR="003576C6" w:rsidRPr="00A610DB" w14:paraId="35A787E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6C2491D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7B9B8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</w:t>
            </w: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02847-2010-PA/TC</w:t>
            </w:r>
          </w:p>
        </w:tc>
        <w:tc>
          <w:tcPr>
            <w:tcW w:w="4315" w:type="dxa"/>
          </w:tcPr>
          <w:p w14:paraId="4F095FA8" w14:textId="5B490F9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demanda.</w:t>
            </w:r>
          </w:p>
        </w:tc>
      </w:tr>
      <w:tr w:rsidR="003576C6" w:rsidRPr="00A610DB" w14:paraId="3DA19709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716450B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63AECF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 03400-2010-PA/TC</w:t>
            </w:r>
          </w:p>
        </w:tc>
        <w:tc>
          <w:tcPr>
            <w:tcW w:w="4315" w:type="dxa"/>
          </w:tcPr>
          <w:p w14:paraId="0735FFC3" w14:textId="1CE7F796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IMPROCEDENTE la demanda.</w:t>
            </w:r>
          </w:p>
        </w:tc>
      </w:tr>
      <w:tr w:rsidR="003576C6" w:rsidRPr="00A610DB" w14:paraId="473A8DD5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B2BFAC6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407B35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03769-2010-PA/TC</w:t>
            </w:r>
          </w:p>
        </w:tc>
        <w:tc>
          <w:tcPr>
            <w:tcW w:w="4315" w:type="dxa"/>
          </w:tcPr>
          <w:p w14:paraId="01C39512" w14:textId="0A120645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la demanda.</w:t>
            </w:r>
          </w:p>
        </w:tc>
      </w:tr>
      <w:tr w:rsidR="003576C6" w:rsidRPr="00A610DB" w14:paraId="2F8CB020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C600A5C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7A3E11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04209-2010-PA/TC</w:t>
            </w:r>
          </w:p>
        </w:tc>
        <w:tc>
          <w:tcPr>
            <w:tcW w:w="4315" w:type="dxa"/>
          </w:tcPr>
          <w:p w14:paraId="1BABF96E" w14:textId="70873132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demanda.</w:t>
            </w:r>
          </w:p>
        </w:tc>
      </w:tr>
      <w:tr w:rsidR="003576C6" w:rsidRPr="00A610DB" w14:paraId="5852DBB3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34D9A2F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320DFC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00478-2011-PA/TC</w:t>
            </w:r>
          </w:p>
        </w:tc>
        <w:tc>
          <w:tcPr>
            <w:tcW w:w="4315" w:type="dxa"/>
          </w:tcPr>
          <w:p w14:paraId="6F34D16B" w14:textId="0D774AD8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demanda.</w:t>
            </w:r>
          </w:p>
        </w:tc>
      </w:tr>
      <w:tr w:rsidR="003576C6" w:rsidRPr="00A610DB" w14:paraId="171AC745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DC3362B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020F2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01335-2011-PA/TC</w:t>
            </w:r>
          </w:p>
        </w:tc>
        <w:tc>
          <w:tcPr>
            <w:tcW w:w="4315" w:type="dxa"/>
          </w:tcPr>
          <w:p w14:paraId="7B0C04A2" w14:textId="347F07BA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el extremo de la demanda</w:t>
            </w:r>
          </w:p>
        </w:tc>
      </w:tr>
      <w:tr w:rsidR="003576C6" w:rsidRPr="00A610DB" w14:paraId="3631286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95B64D3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37ECC9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02647-2011-PA/TC</w:t>
            </w:r>
          </w:p>
        </w:tc>
        <w:tc>
          <w:tcPr>
            <w:tcW w:w="4315" w:type="dxa"/>
          </w:tcPr>
          <w:p w14:paraId="7683B7DA" w14:textId="08583A73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 de amparo de autos.</w:t>
            </w:r>
          </w:p>
        </w:tc>
      </w:tr>
      <w:tr w:rsidR="003576C6" w:rsidRPr="00A610DB" w14:paraId="6E37096A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6E88563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51EBBF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04031-2011-PA/TC</w:t>
            </w:r>
          </w:p>
        </w:tc>
        <w:tc>
          <w:tcPr>
            <w:tcW w:w="4315" w:type="dxa"/>
          </w:tcPr>
          <w:p w14:paraId="6ECDF4D9" w14:textId="3BC6F304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</w:t>
            </w:r>
          </w:p>
        </w:tc>
      </w:tr>
      <w:tr w:rsidR="003576C6" w:rsidRPr="00A610DB" w14:paraId="4EEF226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0710697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16BC07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05218-2011-PC/TC</w:t>
            </w:r>
          </w:p>
        </w:tc>
        <w:tc>
          <w:tcPr>
            <w:tcW w:w="4315" w:type="dxa"/>
          </w:tcPr>
          <w:p w14:paraId="523824F8" w14:textId="420CD0F1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la excepción de cosa juzgada</w:t>
            </w:r>
          </w:p>
        </w:tc>
      </w:tr>
      <w:tr w:rsidR="003576C6" w:rsidRPr="00A610DB" w14:paraId="417DC97B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7086B64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0CB339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 00037-2012-PA/TC</w:t>
            </w:r>
          </w:p>
        </w:tc>
        <w:tc>
          <w:tcPr>
            <w:tcW w:w="4315" w:type="dxa"/>
          </w:tcPr>
          <w:p w14:paraId="674447A7" w14:textId="0D3DEEB0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 de amparo</w:t>
            </w:r>
          </w:p>
        </w:tc>
      </w:tr>
      <w:tr w:rsidR="003576C6" w:rsidRPr="00A610DB" w14:paraId="647F256D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1A7382C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22A435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01072-2012-PA/TC</w:t>
            </w:r>
          </w:p>
        </w:tc>
        <w:tc>
          <w:tcPr>
            <w:tcW w:w="4315" w:type="dxa"/>
          </w:tcPr>
          <w:p w14:paraId="6702763E" w14:textId="1BFA8359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IMPROCEDENTE la demanda.</w:t>
            </w:r>
          </w:p>
        </w:tc>
      </w:tr>
      <w:tr w:rsidR="003576C6" w:rsidRPr="00A610DB" w14:paraId="16254030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CCBBEEE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68A5BA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02698-2012-AA/TC</w:t>
            </w:r>
          </w:p>
        </w:tc>
        <w:tc>
          <w:tcPr>
            <w:tcW w:w="4315" w:type="dxa"/>
          </w:tcPr>
          <w:p w14:paraId="5CAA8E62" w14:textId="748DA3A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 de amparo</w:t>
            </w:r>
          </w:p>
        </w:tc>
      </w:tr>
      <w:tr w:rsidR="003576C6" w:rsidRPr="00A610DB" w14:paraId="33791534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E1C2B35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9B26BD2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02879-2012-PA/TC</w:t>
            </w:r>
          </w:p>
        </w:tc>
        <w:tc>
          <w:tcPr>
            <w:tcW w:w="4315" w:type="dxa"/>
          </w:tcPr>
          <w:p w14:paraId="1CDF096B" w14:textId="78CC31F4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</w:t>
            </w:r>
          </w:p>
        </w:tc>
      </w:tr>
      <w:tr w:rsidR="003576C6" w:rsidRPr="00A610DB" w14:paraId="61C82837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72F42BB" w14:textId="77777777" w:rsidR="003576C6" w:rsidRPr="00A610DB" w:rsidRDefault="003576C6" w:rsidP="009432D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1FEDC6" w14:textId="77777777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02984-2012-PA/TC</w:t>
            </w:r>
          </w:p>
        </w:tc>
        <w:tc>
          <w:tcPr>
            <w:tcW w:w="4315" w:type="dxa"/>
          </w:tcPr>
          <w:p w14:paraId="12F1D013" w14:textId="4CA55A3F" w:rsidR="003576C6" w:rsidRPr="00A610DB" w:rsidRDefault="003576C6" w:rsidP="009432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</w:t>
            </w:r>
          </w:p>
        </w:tc>
      </w:tr>
    </w:tbl>
    <w:p w14:paraId="0EB4E7A5" w14:textId="77777777" w:rsidR="003576C6" w:rsidRPr="00A610DB" w:rsidRDefault="003576C6" w:rsidP="009432D4">
      <w:pPr>
        <w:spacing w:line="360" w:lineRule="auto"/>
        <w:jc w:val="both"/>
      </w:pPr>
    </w:p>
    <w:p w14:paraId="728D89D8" w14:textId="77777777" w:rsidR="00536AD6" w:rsidRDefault="00536AD6" w:rsidP="009432D4">
      <w:pPr>
        <w:spacing w:line="360" w:lineRule="auto"/>
        <w:jc w:val="both"/>
        <w:rPr>
          <w:b/>
        </w:rPr>
      </w:pPr>
      <w:r w:rsidRPr="003E6A70">
        <w:rPr>
          <w:b/>
        </w:rPr>
        <w:t>3.- Cuadro específico del Indicador jurisprudencial N° 03-TC-VPF-CDT</w:t>
      </w:r>
    </w:p>
    <w:p w14:paraId="4B7CD38F" w14:textId="77777777" w:rsidR="00EA4A44" w:rsidRPr="003E6A70" w:rsidRDefault="00EA4A44" w:rsidP="009432D4">
      <w:pPr>
        <w:spacing w:line="360" w:lineRule="auto"/>
        <w:jc w:val="both"/>
        <w:rPr>
          <w:b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2155"/>
        <w:gridCol w:w="1105"/>
        <w:gridCol w:w="1984"/>
      </w:tblGrid>
      <w:tr w:rsidR="00536AD6" w:rsidRPr="00A610DB" w14:paraId="6C4CA4A6" w14:textId="77777777" w:rsidTr="00EA4A44">
        <w:tc>
          <w:tcPr>
            <w:tcW w:w="2155" w:type="dxa"/>
          </w:tcPr>
          <w:p w14:paraId="3AEE2625" w14:textId="77777777" w:rsidR="00536AD6" w:rsidRPr="00A610DB" w:rsidRDefault="00536AD6" w:rsidP="009432D4">
            <w:pPr>
              <w:spacing w:line="360" w:lineRule="auto"/>
              <w:jc w:val="center"/>
              <w:rPr>
                <w:b/>
              </w:rPr>
            </w:pPr>
            <w:r w:rsidRPr="00A610DB">
              <w:rPr>
                <w:b/>
              </w:rPr>
              <w:t>Sentencias TC</w:t>
            </w:r>
          </w:p>
        </w:tc>
        <w:tc>
          <w:tcPr>
            <w:tcW w:w="1105" w:type="dxa"/>
          </w:tcPr>
          <w:p w14:paraId="5D3A2AE3" w14:textId="77777777" w:rsidR="00536AD6" w:rsidRPr="00A610DB" w:rsidRDefault="00536AD6" w:rsidP="009432D4">
            <w:pPr>
              <w:spacing w:line="360" w:lineRule="auto"/>
              <w:jc w:val="center"/>
              <w:rPr>
                <w:b/>
              </w:rPr>
            </w:pPr>
            <w:r w:rsidRPr="00A610DB">
              <w:rPr>
                <w:b/>
              </w:rPr>
              <w:t>Fallos</w:t>
            </w:r>
          </w:p>
        </w:tc>
        <w:tc>
          <w:tcPr>
            <w:tcW w:w="1984" w:type="dxa"/>
          </w:tcPr>
          <w:p w14:paraId="1B8C3151" w14:textId="77777777" w:rsidR="00536AD6" w:rsidRPr="00A610DB" w:rsidRDefault="00536AD6" w:rsidP="009432D4">
            <w:pPr>
              <w:spacing w:line="360" w:lineRule="auto"/>
              <w:ind w:right="192"/>
              <w:jc w:val="center"/>
              <w:rPr>
                <w:b/>
              </w:rPr>
            </w:pPr>
            <w:r>
              <w:rPr>
                <w:b/>
              </w:rPr>
              <w:t>Porcentaje %</w:t>
            </w:r>
          </w:p>
        </w:tc>
      </w:tr>
      <w:tr w:rsidR="00536AD6" w:rsidRPr="00A610DB" w14:paraId="3B8078FA" w14:textId="77777777" w:rsidTr="00EA4A44">
        <w:tc>
          <w:tcPr>
            <w:tcW w:w="2155" w:type="dxa"/>
          </w:tcPr>
          <w:p w14:paraId="5355654C" w14:textId="77777777" w:rsidR="00536AD6" w:rsidRPr="00A610DB" w:rsidRDefault="00536AD6" w:rsidP="009432D4">
            <w:pPr>
              <w:spacing w:line="360" w:lineRule="auto"/>
              <w:jc w:val="both"/>
            </w:pPr>
            <w:r w:rsidRPr="00A610DB">
              <w:t>Revocado:</w:t>
            </w:r>
          </w:p>
        </w:tc>
        <w:tc>
          <w:tcPr>
            <w:tcW w:w="1105" w:type="dxa"/>
          </w:tcPr>
          <w:p w14:paraId="0E1BEB28" w14:textId="77777777" w:rsidR="00536AD6" w:rsidRPr="00A610DB" w:rsidRDefault="00536AD6" w:rsidP="009432D4">
            <w:pPr>
              <w:spacing w:line="360" w:lineRule="auto"/>
              <w:jc w:val="center"/>
            </w:pPr>
            <w:r w:rsidRPr="00A610DB">
              <w:t>8</w:t>
            </w:r>
          </w:p>
        </w:tc>
        <w:tc>
          <w:tcPr>
            <w:tcW w:w="1984" w:type="dxa"/>
          </w:tcPr>
          <w:p w14:paraId="60190923" w14:textId="77777777" w:rsidR="00536AD6" w:rsidRPr="00A610DB" w:rsidRDefault="00536AD6" w:rsidP="009432D4">
            <w:pPr>
              <w:spacing w:line="360" w:lineRule="auto"/>
              <w:ind w:right="192"/>
              <w:jc w:val="right"/>
            </w:pPr>
            <w:r>
              <w:t>9.876</w:t>
            </w:r>
          </w:p>
        </w:tc>
      </w:tr>
      <w:tr w:rsidR="00536AD6" w:rsidRPr="00A610DB" w14:paraId="1C78BAAF" w14:textId="77777777" w:rsidTr="00EA4A44">
        <w:tc>
          <w:tcPr>
            <w:tcW w:w="2155" w:type="dxa"/>
          </w:tcPr>
          <w:p w14:paraId="4AADF2ED" w14:textId="77777777" w:rsidR="00536AD6" w:rsidRPr="00A610DB" w:rsidRDefault="00536AD6" w:rsidP="009432D4">
            <w:pPr>
              <w:spacing w:line="360" w:lineRule="auto"/>
              <w:jc w:val="both"/>
            </w:pPr>
            <w:r w:rsidRPr="00A610DB">
              <w:t>Confirmado:</w:t>
            </w:r>
          </w:p>
        </w:tc>
        <w:tc>
          <w:tcPr>
            <w:tcW w:w="1105" w:type="dxa"/>
          </w:tcPr>
          <w:p w14:paraId="0E4D3B5A" w14:textId="77777777" w:rsidR="00536AD6" w:rsidRPr="00A610DB" w:rsidRDefault="00536AD6" w:rsidP="009432D4">
            <w:pPr>
              <w:spacing w:line="360" w:lineRule="auto"/>
              <w:jc w:val="center"/>
            </w:pPr>
            <w:r w:rsidRPr="00A610DB">
              <w:t>3</w:t>
            </w:r>
          </w:p>
        </w:tc>
        <w:tc>
          <w:tcPr>
            <w:tcW w:w="1984" w:type="dxa"/>
          </w:tcPr>
          <w:p w14:paraId="43EAA996" w14:textId="77777777" w:rsidR="00536AD6" w:rsidRPr="00A610DB" w:rsidRDefault="00536AD6" w:rsidP="009432D4">
            <w:pPr>
              <w:spacing w:line="360" w:lineRule="auto"/>
              <w:ind w:right="192"/>
              <w:jc w:val="right"/>
            </w:pPr>
            <w:r>
              <w:t>3.703</w:t>
            </w:r>
          </w:p>
        </w:tc>
      </w:tr>
      <w:tr w:rsidR="00536AD6" w:rsidRPr="00A610DB" w14:paraId="35E3F4BD" w14:textId="77777777" w:rsidTr="00EA4A44">
        <w:tc>
          <w:tcPr>
            <w:tcW w:w="2155" w:type="dxa"/>
          </w:tcPr>
          <w:p w14:paraId="5E9E8139" w14:textId="77777777" w:rsidR="00536AD6" w:rsidRPr="00A610DB" w:rsidRDefault="00536AD6" w:rsidP="009432D4">
            <w:pPr>
              <w:spacing w:line="360" w:lineRule="auto"/>
              <w:jc w:val="both"/>
            </w:pPr>
            <w:r w:rsidRPr="00A610DB">
              <w:t>Fundada:</w:t>
            </w:r>
          </w:p>
        </w:tc>
        <w:tc>
          <w:tcPr>
            <w:tcW w:w="1105" w:type="dxa"/>
          </w:tcPr>
          <w:p w14:paraId="01D043A6" w14:textId="77777777" w:rsidR="00536AD6" w:rsidRPr="00A610DB" w:rsidRDefault="00536AD6" w:rsidP="009432D4">
            <w:pPr>
              <w:spacing w:line="360" w:lineRule="auto"/>
              <w:jc w:val="center"/>
            </w:pPr>
            <w:r w:rsidRPr="00A610DB">
              <w:t>27</w:t>
            </w:r>
          </w:p>
        </w:tc>
        <w:tc>
          <w:tcPr>
            <w:tcW w:w="1984" w:type="dxa"/>
          </w:tcPr>
          <w:p w14:paraId="2DBFE5E9" w14:textId="77777777" w:rsidR="00536AD6" w:rsidRPr="00A610DB" w:rsidRDefault="00536AD6" w:rsidP="009432D4">
            <w:pPr>
              <w:spacing w:line="360" w:lineRule="auto"/>
              <w:ind w:right="192"/>
              <w:jc w:val="right"/>
            </w:pPr>
            <w:r>
              <w:t>33.33</w:t>
            </w:r>
          </w:p>
        </w:tc>
      </w:tr>
      <w:tr w:rsidR="00536AD6" w:rsidRPr="00A610DB" w14:paraId="16F0617F" w14:textId="77777777" w:rsidTr="00EA4A44">
        <w:tc>
          <w:tcPr>
            <w:tcW w:w="2155" w:type="dxa"/>
          </w:tcPr>
          <w:p w14:paraId="0530C005" w14:textId="77777777" w:rsidR="00536AD6" w:rsidRPr="00A610DB" w:rsidRDefault="00536AD6" w:rsidP="009432D4">
            <w:pPr>
              <w:spacing w:line="360" w:lineRule="auto"/>
              <w:jc w:val="both"/>
            </w:pPr>
            <w:r w:rsidRPr="00A610DB">
              <w:t>Infundada:</w:t>
            </w:r>
          </w:p>
        </w:tc>
        <w:tc>
          <w:tcPr>
            <w:tcW w:w="1105" w:type="dxa"/>
          </w:tcPr>
          <w:p w14:paraId="3A432CA0" w14:textId="77777777" w:rsidR="00536AD6" w:rsidRPr="00A610DB" w:rsidRDefault="00536AD6" w:rsidP="009432D4">
            <w:pPr>
              <w:spacing w:line="360" w:lineRule="auto"/>
              <w:jc w:val="center"/>
            </w:pPr>
            <w:r w:rsidRPr="00A610DB">
              <w:t>19</w:t>
            </w:r>
          </w:p>
        </w:tc>
        <w:tc>
          <w:tcPr>
            <w:tcW w:w="1984" w:type="dxa"/>
          </w:tcPr>
          <w:p w14:paraId="3E13C16E" w14:textId="77777777" w:rsidR="00536AD6" w:rsidRPr="00A610DB" w:rsidRDefault="00536AD6" w:rsidP="009432D4">
            <w:pPr>
              <w:spacing w:line="360" w:lineRule="auto"/>
              <w:ind w:right="192"/>
              <w:jc w:val="right"/>
            </w:pPr>
            <w:r>
              <w:t>23.45</w:t>
            </w:r>
          </w:p>
        </w:tc>
      </w:tr>
      <w:tr w:rsidR="00536AD6" w:rsidRPr="00A610DB" w14:paraId="15D02CD3" w14:textId="77777777" w:rsidTr="00EA4A44">
        <w:tc>
          <w:tcPr>
            <w:tcW w:w="2155" w:type="dxa"/>
          </w:tcPr>
          <w:p w14:paraId="1ED8F205" w14:textId="77777777" w:rsidR="00536AD6" w:rsidRPr="00A610DB" w:rsidRDefault="00536AD6" w:rsidP="009432D4">
            <w:pPr>
              <w:spacing w:line="360" w:lineRule="auto"/>
              <w:jc w:val="both"/>
            </w:pPr>
            <w:r w:rsidRPr="00A610DB">
              <w:t>Procedente:</w:t>
            </w:r>
          </w:p>
        </w:tc>
        <w:tc>
          <w:tcPr>
            <w:tcW w:w="1105" w:type="dxa"/>
          </w:tcPr>
          <w:p w14:paraId="03C97C17" w14:textId="77777777" w:rsidR="00536AD6" w:rsidRPr="00A610DB" w:rsidRDefault="00536AD6" w:rsidP="009432D4">
            <w:pPr>
              <w:spacing w:line="360" w:lineRule="auto"/>
              <w:jc w:val="center"/>
            </w:pPr>
            <w:r w:rsidRPr="00A610DB">
              <w:t>00</w:t>
            </w:r>
          </w:p>
        </w:tc>
        <w:tc>
          <w:tcPr>
            <w:tcW w:w="1984" w:type="dxa"/>
          </w:tcPr>
          <w:p w14:paraId="63AA42C3" w14:textId="77777777" w:rsidR="00536AD6" w:rsidRPr="00A610DB" w:rsidRDefault="00536AD6" w:rsidP="009432D4">
            <w:pPr>
              <w:spacing w:line="360" w:lineRule="auto"/>
              <w:ind w:right="192"/>
              <w:jc w:val="right"/>
            </w:pPr>
            <w:r>
              <w:t>00</w:t>
            </w:r>
          </w:p>
        </w:tc>
      </w:tr>
      <w:tr w:rsidR="00536AD6" w:rsidRPr="00A610DB" w14:paraId="7C9753CA" w14:textId="77777777" w:rsidTr="00EA4A44">
        <w:tc>
          <w:tcPr>
            <w:tcW w:w="2155" w:type="dxa"/>
          </w:tcPr>
          <w:p w14:paraId="6E546966" w14:textId="77777777" w:rsidR="00536AD6" w:rsidRPr="00A610DB" w:rsidRDefault="00536AD6" w:rsidP="009432D4">
            <w:pPr>
              <w:spacing w:line="360" w:lineRule="auto"/>
              <w:jc w:val="both"/>
            </w:pPr>
            <w:r w:rsidRPr="00A610DB">
              <w:t>Improcedente:</w:t>
            </w:r>
          </w:p>
        </w:tc>
        <w:tc>
          <w:tcPr>
            <w:tcW w:w="1105" w:type="dxa"/>
          </w:tcPr>
          <w:p w14:paraId="375C6A96" w14:textId="77777777" w:rsidR="00536AD6" w:rsidRPr="00A610DB" w:rsidRDefault="00536AD6" w:rsidP="009432D4">
            <w:pPr>
              <w:spacing w:line="360" w:lineRule="auto"/>
              <w:jc w:val="center"/>
            </w:pPr>
            <w:r w:rsidRPr="00A610DB">
              <w:t>24</w:t>
            </w:r>
          </w:p>
        </w:tc>
        <w:tc>
          <w:tcPr>
            <w:tcW w:w="1984" w:type="dxa"/>
          </w:tcPr>
          <w:p w14:paraId="6F71D222" w14:textId="77777777" w:rsidR="00536AD6" w:rsidRPr="00A610DB" w:rsidRDefault="00536AD6" w:rsidP="009432D4">
            <w:pPr>
              <w:spacing w:line="360" w:lineRule="auto"/>
              <w:ind w:right="192"/>
              <w:jc w:val="right"/>
            </w:pPr>
            <w:r>
              <w:t>29.62</w:t>
            </w:r>
          </w:p>
        </w:tc>
      </w:tr>
      <w:tr w:rsidR="00536AD6" w:rsidRPr="00A610DB" w14:paraId="046C353C" w14:textId="77777777" w:rsidTr="00EA4A44">
        <w:tc>
          <w:tcPr>
            <w:tcW w:w="2155" w:type="dxa"/>
          </w:tcPr>
          <w:p w14:paraId="54766CE2" w14:textId="77777777" w:rsidR="00536AD6" w:rsidRPr="00A610DB" w:rsidRDefault="00536AD6" w:rsidP="009432D4">
            <w:pPr>
              <w:spacing w:line="360" w:lineRule="auto"/>
              <w:jc w:val="right"/>
              <w:rPr>
                <w:b/>
              </w:rPr>
            </w:pPr>
            <w:r w:rsidRPr="00A610DB">
              <w:rPr>
                <w:b/>
              </w:rPr>
              <w:t>Total</w:t>
            </w:r>
          </w:p>
        </w:tc>
        <w:tc>
          <w:tcPr>
            <w:tcW w:w="1105" w:type="dxa"/>
          </w:tcPr>
          <w:p w14:paraId="5E3C07B8" w14:textId="77777777" w:rsidR="00536AD6" w:rsidRPr="00A610DB" w:rsidRDefault="00536AD6" w:rsidP="009432D4">
            <w:pPr>
              <w:spacing w:line="360" w:lineRule="auto"/>
              <w:jc w:val="center"/>
              <w:rPr>
                <w:b/>
              </w:rPr>
            </w:pPr>
            <w:r w:rsidRPr="00A610DB">
              <w:rPr>
                <w:b/>
              </w:rPr>
              <w:t>81</w:t>
            </w:r>
          </w:p>
        </w:tc>
        <w:tc>
          <w:tcPr>
            <w:tcW w:w="1984" w:type="dxa"/>
          </w:tcPr>
          <w:p w14:paraId="40011415" w14:textId="77777777" w:rsidR="00536AD6" w:rsidRPr="00A610DB" w:rsidRDefault="00536AD6" w:rsidP="009432D4">
            <w:pPr>
              <w:spacing w:line="360" w:lineRule="auto"/>
              <w:ind w:right="192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4642FCD6" w14:textId="77777777" w:rsidR="00536AD6" w:rsidRDefault="00536AD6" w:rsidP="009432D4">
      <w:pPr>
        <w:spacing w:line="360" w:lineRule="auto"/>
      </w:pPr>
    </w:p>
    <w:p w14:paraId="320C400B" w14:textId="7976DCCF" w:rsidR="003576C6" w:rsidRPr="00A610DB" w:rsidRDefault="003E6A70" w:rsidP="009432D4">
      <w:pPr>
        <w:spacing w:line="360" w:lineRule="auto"/>
        <w:jc w:val="both"/>
      </w:pPr>
      <w:r>
        <w:t xml:space="preserve">4.- Gráfico del </w:t>
      </w:r>
      <w:r w:rsidRPr="003E6A70">
        <w:rPr>
          <w:b/>
        </w:rPr>
        <w:t>Indicador jurisprudencial N° 03-TC-VPF-CDT</w:t>
      </w:r>
    </w:p>
    <w:p w14:paraId="1B01A816" w14:textId="5F3E4B68" w:rsidR="003576C6" w:rsidRPr="00A610DB" w:rsidRDefault="00533ABF" w:rsidP="009432D4">
      <w:pPr>
        <w:spacing w:line="360" w:lineRule="auto"/>
        <w:jc w:val="both"/>
      </w:pPr>
      <w:r w:rsidRPr="00A610DB">
        <w:rPr>
          <w:noProof/>
          <w:lang w:val="es-PE" w:eastAsia="es-PE"/>
        </w:rPr>
        <w:drawing>
          <wp:inline distT="0" distB="0" distL="0" distR="0" wp14:anchorId="73DFB570" wp14:editId="5CD4E8F3">
            <wp:extent cx="4771782" cy="2915042"/>
            <wp:effectExtent l="0" t="0" r="29210" b="317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99A0F69" w14:textId="77777777" w:rsidR="003576C6" w:rsidRDefault="003576C6" w:rsidP="009432D4">
      <w:pPr>
        <w:spacing w:line="360" w:lineRule="auto"/>
        <w:jc w:val="both"/>
      </w:pPr>
    </w:p>
    <w:p w14:paraId="00393BBC" w14:textId="77777777" w:rsidR="009432D4" w:rsidRDefault="009432D4" w:rsidP="009432D4">
      <w:pPr>
        <w:spacing w:line="360" w:lineRule="auto"/>
        <w:jc w:val="both"/>
      </w:pPr>
    </w:p>
    <w:p w14:paraId="2EB53CCB" w14:textId="77777777" w:rsidR="009432D4" w:rsidRPr="00A610DB" w:rsidRDefault="009432D4" w:rsidP="009432D4">
      <w:pPr>
        <w:spacing w:line="360" w:lineRule="auto"/>
        <w:jc w:val="both"/>
      </w:pPr>
    </w:p>
    <w:p w14:paraId="78BCD9A6" w14:textId="77777777" w:rsidR="00AD2A74" w:rsidRDefault="00AD2A74" w:rsidP="009432D4">
      <w:pPr>
        <w:spacing w:line="360" w:lineRule="auto"/>
        <w:jc w:val="both"/>
        <w:rPr>
          <w:b/>
        </w:rPr>
      </w:pPr>
      <w:r>
        <w:rPr>
          <w:b/>
        </w:rPr>
        <w:lastRenderedPageBreak/>
        <w:t>5</w:t>
      </w:r>
      <w:r w:rsidRPr="003E6A70">
        <w:rPr>
          <w:b/>
        </w:rPr>
        <w:t>.- C</w:t>
      </w:r>
      <w:r>
        <w:rPr>
          <w:b/>
        </w:rPr>
        <w:t xml:space="preserve">onclusiones </w:t>
      </w:r>
      <w:r w:rsidRPr="003E6A70">
        <w:rPr>
          <w:b/>
        </w:rPr>
        <w:t>del Indicador jurisprudencial N° 03-TC-VPF-CDT</w:t>
      </w:r>
    </w:p>
    <w:p w14:paraId="7FF6BF2B" w14:textId="77777777" w:rsidR="00AD2A74" w:rsidRDefault="00AD2A74" w:rsidP="009432D4">
      <w:pPr>
        <w:spacing w:line="360" w:lineRule="auto"/>
        <w:jc w:val="both"/>
      </w:pPr>
    </w:p>
    <w:p w14:paraId="3810DD37" w14:textId="77777777" w:rsidR="00AD2A74" w:rsidRDefault="00AD2A74" w:rsidP="009432D4">
      <w:pPr>
        <w:spacing w:line="360" w:lineRule="auto"/>
        <w:jc w:val="both"/>
      </w:pPr>
      <w:r>
        <w:t xml:space="preserve">De un grupo de </w:t>
      </w:r>
      <w:proofErr w:type="spellStart"/>
      <w:r>
        <w:t>ochentiun</w:t>
      </w:r>
      <w:proofErr w:type="spellEnd"/>
      <w:r>
        <w:t xml:space="preserve"> (81) sentencias del Tribunal, dentro del marco de la variable “Política Fiscal”, seleccionadas con el criterio de búsqueda “Determinación Tributaria”, se han obtenido fallos revocados 9.876 %, fundados 33.33 %, procedentes 00 %, haciendo un total favorable a la empresa de 42.919 %. En contrario se han obtenido fallos confirmados 3.703 %, infundadas 23.45 %, e improcedentes 29.62 %, haciendo un total desfavorable a la empresa de 58.810 %. Se comprueba la tendencia en contra del derecho a la libertad de empresa.</w:t>
      </w:r>
    </w:p>
    <w:p w14:paraId="164E0A8F" w14:textId="77777777" w:rsidR="003576C6" w:rsidRPr="00A610DB" w:rsidRDefault="003576C6" w:rsidP="009432D4">
      <w:pPr>
        <w:spacing w:line="360" w:lineRule="auto"/>
        <w:jc w:val="both"/>
      </w:pPr>
    </w:p>
    <w:p w14:paraId="4AF7DA81" w14:textId="77777777" w:rsidR="003576C6" w:rsidRDefault="003576C6" w:rsidP="009432D4">
      <w:pPr>
        <w:spacing w:line="360" w:lineRule="auto"/>
        <w:jc w:val="both"/>
      </w:pPr>
    </w:p>
    <w:p w14:paraId="5ED7DFC1" w14:textId="64CB69AA" w:rsidR="003E6A70" w:rsidRDefault="003E6A70" w:rsidP="009432D4">
      <w:pPr>
        <w:spacing w:line="360" w:lineRule="auto"/>
      </w:pPr>
      <w:r>
        <w:br w:type="page"/>
      </w:r>
    </w:p>
    <w:p w14:paraId="6AA189E7" w14:textId="77777777" w:rsidR="003E6A70" w:rsidRDefault="003E6A70" w:rsidP="009432D4">
      <w:pPr>
        <w:spacing w:line="360" w:lineRule="auto"/>
        <w:jc w:val="both"/>
      </w:pPr>
    </w:p>
    <w:p w14:paraId="52345961" w14:textId="77777777" w:rsidR="003E6A70" w:rsidRDefault="003E6A70" w:rsidP="009432D4">
      <w:pPr>
        <w:spacing w:line="360" w:lineRule="auto"/>
        <w:jc w:val="both"/>
      </w:pPr>
    </w:p>
    <w:p w14:paraId="3D55BEBF" w14:textId="77777777" w:rsidR="003E6A70" w:rsidRDefault="003E6A70" w:rsidP="009432D4">
      <w:pPr>
        <w:spacing w:line="360" w:lineRule="auto"/>
        <w:jc w:val="both"/>
      </w:pPr>
    </w:p>
    <w:p w14:paraId="1D837D6E" w14:textId="77777777" w:rsidR="003E6A70" w:rsidRPr="000A2B5C" w:rsidRDefault="003E6A70" w:rsidP="009432D4">
      <w:pPr>
        <w:spacing w:line="360" w:lineRule="auto"/>
        <w:jc w:val="both"/>
        <w:rPr>
          <w:b/>
        </w:rPr>
      </w:pPr>
    </w:p>
    <w:p w14:paraId="586FA8D8" w14:textId="25CD96C6" w:rsidR="003E6A70" w:rsidRPr="000A2B5C" w:rsidRDefault="000A2B5C" w:rsidP="009432D4">
      <w:pPr>
        <w:spacing w:line="360" w:lineRule="auto"/>
        <w:jc w:val="center"/>
        <w:rPr>
          <w:b/>
          <w:u w:val="single"/>
        </w:rPr>
      </w:pPr>
      <w:r w:rsidRPr="000A2B5C">
        <w:rPr>
          <w:b/>
          <w:u w:val="single"/>
        </w:rPr>
        <w:t>INDICADOR JURISPRUDENCIAL N° 04-TC-VPF-CCC</w:t>
      </w:r>
    </w:p>
    <w:p w14:paraId="2C3C7126" w14:textId="252DE029" w:rsidR="000A2B5C" w:rsidRPr="000A2B5C" w:rsidRDefault="000A2B5C" w:rsidP="009432D4">
      <w:pPr>
        <w:spacing w:line="360" w:lineRule="auto"/>
        <w:jc w:val="center"/>
        <w:rPr>
          <w:b/>
        </w:rPr>
      </w:pPr>
      <w:r w:rsidRPr="000A2B5C">
        <w:rPr>
          <w:b/>
        </w:rPr>
        <w:t>Sentencias del Tribunal Constitucional</w:t>
      </w:r>
    </w:p>
    <w:p w14:paraId="5B1DE6D8" w14:textId="6BF4E918" w:rsidR="000A2B5C" w:rsidRPr="000A2B5C" w:rsidRDefault="000A2B5C" w:rsidP="009432D4">
      <w:pPr>
        <w:spacing w:line="360" w:lineRule="auto"/>
        <w:jc w:val="center"/>
        <w:rPr>
          <w:b/>
        </w:rPr>
      </w:pPr>
      <w:r w:rsidRPr="000A2B5C">
        <w:rPr>
          <w:b/>
        </w:rPr>
        <w:t>Variable: Política Fiscal</w:t>
      </w:r>
    </w:p>
    <w:p w14:paraId="6F03482D" w14:textId="6F169773" w:rsidR="000A2B5C" w:rsidRPr="000A2B5C" w:rsidRDefault="000A2B5C" w:rsidP="009432D4">
      <w:pPr>
        <w:spacing w:line="360" w:lineRule="auto"/>
        <w:jc w:val="center"/>
        <w:rPr>
          <w:b/>
        </w:rPr>
      </w:pPr>
      <w:r w:rsidRPr="000A2B5C">
        <w:rPr>
          <w:b/>
        </w:rPr>
        <w:t>Criterio de búsqueda: Cobranza Coactiva</w:t>
      </w:r>
    </w:p>
    <w:p w14:paraId="46B6D502" w14:textId="77777777" w:rsidR="000A2B5C" w:rsidRDefault="000A2B5C" w:rsidP="009432D4">
      <w:pPr>
        <w:spacing w:line="360" w:lineRule="auto"/>
        <w:jc w:val="center"/>
      </w:pPr>
    </w:p>
    <w:p w14:paraId="1AAFC954" w14:textId="77777777" w:rsidR="003E6A70" w:rsidRDefault="003E6A70" w:rsidP="009432D4">
      <w:pPr>
        <w:spacing w:line="360" w:lineRule="auto"/>
        <w:jc w:val="both"/>
      </w:pPr>
    </w:p>
    <w:p w14:paraId="50BCFBEE" w14:textId="151A3F00" w:rsidR="000A2B5C" w:rsidRPr="000A2B5C" w:rsidRDefault="000A2B5C" w:rsidP="009432D4">
      <w:pPr>
        <w:spacing w:line="360" w:lineRule="auto"/>
        <w:jc w:val="both"/>
        <w:rPr>
          <w:b/>
        </w:rPr>
      </w:pPr>
      <w:r w:rsidRPr="000A2B5C">
        <w:rPr>
          <w:b/>
        </w:rPr>
        <w:t>1.- Criterios generales del Indicador Jurisprudencial N° 04-TC-VPF-CCC</w:t>
      </w:r>
    </w:p>
    <w:p w14:paraId="7D19BB8A" w14:textId="2B081544" w:rsidR="000A2B5C" w:rsidRDefault="000A2B5C" w:rsidP="009432D4">
      <w:pPr>
        <w:spacing w:line="360" w:lineRule="auto"/>
        <w:jc w:val="both"/>
      </w:pPr>
      <w:r>
        <w:t xml:space="preserve">Sentencias del Tribunal Constitucional que, en el marco de la variable “Política Fiscal”, se han buscado con el criterio: Cobranza </w:t>
      </w:r>
      <w:proofErr w:type="spellStart"/>
      <w:r>
        <w:t>Coctiva</w:t>
      </w:r>
      <w:proofErr w:type="spellEnd"/>
      <w:r>
        <w:t>:</w:t>
      </w:r>
    </w:p>
    <w:p w14:paraId="7D0CB764" w14:textId="77777777" w:rsidR="003B6A27" w:rsidRDefault="003B6A27" w:rsidP="009432D4">
      <w:pPr>
        <w:spacing w:line="360" w:lineRule="auto"/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0A2B5C" w:rsidRPr="00A610DB" w14:paraId="3106C198" w14:textId="77777777" w:rsidTr="00021BBA">
        <w:trPr>
          <w:trHeight w:val="727"/>
        </w:trPr>
        <w:tc>
          <w:tcPr>
            <w:tcW w:w="7088" w:type="dxa"/>
            <w:gridSpan w:val="2"/>
          </w:tcPr>
          <w:p w14:paraId="0F2F335B" w14:textId="77777777" w:rsidR="000A2B5C" w:rsidRDefault="000A2B5C" w:rsidP="009432D4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Criterios jurisprudenciales Nro. 03-TC-VPF-CDT</w:t>
            </w:r>
          </w:p>
          <w:p w14:paraId="20D1F091" w14:textId="77777777" w:rsidR="000A2B5C" w:rsidRPr="00A610DB" w:rsidRDefault="000A2B5C" w:rsidP="009432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Sentencias del Tribunal Constitucional</w:t>
            </w:r>
          </w:p>
        </w:tc>
      </w:tr>
      <w:tr w:rsidR="000A2B5C" w:rsidRPr="00A610DB" w14:paraId="3D01FA45" w14:textId="77777777" w:rsidTr="00021BBA">
        <w:tc>
          <w:tcPr>
            <w:tcW w:w="2835" w:type="dxa"/>
          </w:tcPr>
          <w:p w14:paraId="6B3DB2AB" w14:textId="77777777" w:rsidR="000A2B5C" w:rsidRPr="00A610DB" w:rsidRDefault="000A2B5C" w:rsidP="009432D4">
            <w:pPr>
              <w:spacing w:line="360" w:lineRule="auto"/>
              <w:jc w:val="both"/>
            </w:pPr>
            <w:r>
              <w:t>Indicador:</w:t>
            </w:r>
          </w:p>
        </w:tc>
        <w:tc>
          <w:tcPr>
            <w:tcW w:w="4253" w:type="dxa"/>
          </w:tcPr>
          <w:p w14:paraId="38FC2AC8" w14:textId="77777777" w:rsidR="000A2B5C" w:rsidRPr="00A610DB" w:rsidRDefault="000A2B5C" w:rsidP="009432D4">
            <w:pPr>
              <w:spacing w:line="360" w:lineRule="auto"/>
              <w:jc w:val="both"/>
            </w:pPr>
            <w:r>
              <w:t>Sentencias del Tribunal Constitucional</w:t>
            </w:r>
          </w:p>
        </w:tc>
      </w:tr>
      <w:tr w:rsidR="000A2B5C" w:rsidRPr="00A610DB" w14:paraId="7D92331C" w14:textId="77777777" w:rsidTr="00021BBA">
        <w:tc>
          <w:tcPr>
            <w:tcW w:w="2835" w:type="dxa"/>
          </w:tcPr>
          <w:p w14:paraId="0FEB0B13" w14:textId="77777777" w:rsidR="000A2B5C" w:rsidRPr="00A610DB" w:rsidRDefault="000A2B5C" w:rsidP="009432D4">
            <w:pPr>
              <w:spacing w:line="360" w:lineRule="auto"/>
              <w:jc w:val="both"/>
            </w:pPr>
            <w:r w:rsidRPr="00A610DB">
              <w:t>Variable:</w:t>
            </w:r>
          </w:p>
        </w:tc>
        <w:tc>
          <w:tcPr>
            <w:tcW w:w="4253" w:type="dxa"/>
          </w:tcPr>
          <w:p w14:paraId="4714A1DB" w14:textId="77777777" w:rsidR="000A2B5C" w:rsidRPr="00A610DB" w:rsidRDefault="000A2B5C" w:rsidP="009432D4">
            <w:pPr>
              <w:spacing w:line="360" w:lineRule="auto"/>
              <w:jc w:val="both"/>
            </w:pPr>
            <w:r>
              <w:t>Política Fiscal</w:t>
            </w:r>
          </w:p>
        </w:tc>
      </w:tr>
      <w:tr w:rsidR="000A2B5C" w:rsidRPr="00A610DB" w14:paraId="654D6288" w14:textId="77777777" w:rsidTr="00021BBA">
        <w:tc>
          <w:tcPr>
            <w:tcW w:w="2835" w:type="dxa"/>
          </w:tcPr>
          <w:p w14:paraId="6CBFB03B" w14:textId="77777777" w:rsidR="000A2B5C" w:rsidRDefault="000A2B5C" w:rsidP="009432D4">
            <w:pPr>
              <w:spacing w:line="360" w:lineRule="auto"/>
              <w:jc w:val="both"/>
            </w:pPr>
            <w:r w:rsidRPr="00A610DB">
              <w:t>Nº de sentencias:</w:t>
            </w:r>
          </w:p>
        </w:tc>
        <w:tc>
          <w:tcPr>
            <w:tcW w:w="4253" w:type="dxa"/>
          </w:tcPr>
          <w:p w14:paraId="10D8B967" w14:textId="4A125912" w:rsidR="000A2B5C" w:rsidRPr="00A610DB" w:rsidRDefault="000A2B5C" w:rsidP="009432D4">
            <w:pPr>
              <w:spacing w:line="360" w:lineRule="auto"/>
              <w:jc w:val="both"/>
            </w:pPr>
            <w:r>
              <w:t>09</w:t>
            </w:r>
          </w:p>
        </w:tc>
      </w:tr>
      <w:tr w:rsidR="000A2B5C" w:rsidRPr="00A610DB" w14:paraId="3F6E57DE" w14:textId="77777777" w:rsidTr="00021BBA">
        <w:tc>
          <w:tcPr>
            <w:tcW w:w="2835" w:type="dxa"/>
          </w:tcPr>
          <w:p w14:paraId="64C9EB7F" w14:textId="77777777" w:rsidR="000A2B5C" w:rsidRPr="00A610DB" w:rsidRDefault="000A2B5C" w:rsidP="009432D4">
            <w:pPr>
              <w:spacing w:line="360" w:lineRule="auto"/>
              <w:jc w:val="both"/>
            </w:pPr>
            <w:r>
              <w:t xml:space="preserve">Criterio de </w:t>
            </w:r>
            <w:r w:rsidRPr="00A610DB">
              <w:t>búsqueda:</w:t>
            </w:r>
          </w:p>
        </w:tc>
        <w:tc>
          <w:tcPr>
            <w:tcW w:w="4253" w:type="dxa"/>
          </w:tcPr>
          <w:p w14:paraId="315C5D26" w14:textId="36A38C26" w:rsidR="000A2B5C" w:rsidRPr="00A610DB" w:rsidRDefault="000A2B5C" w:rsidP="009432D4">
            <w:pPr>
              <w:spacing w:line="360" w:lineRule="auto"/>
              <w:jc w:val="both"/>
            </w:pPr>
            <w:r>
              <w:t>Cobranza Coactiva</w:t>
            </w:r>
          </w:p>
        </w:tc>
      </w:tr>
      <w:tr w:rsidR="000A2B5C" w:rsidRPr="00A610DB" w14:paraId="5346438A" w14:textId="77777777" w:rsidTr="00021BBA">
        <w:tc>
          <w:tcPr>
            <w:tcW w:w="2835" w:type="dxa"/>
          </w:tcPr>
          <w:p w14:paraId="072DAA0E" w14:textId="77777777" w:rsidR="000A2B5C" w:rsidRPr="00A610DB" w:rsidRDefault="000A2B5C" w:rsidP="009432D4">
            <w:pPr>
              <w:spacing w:line="360" w:lineRule="auto"/>
              <w:jc w:val="both"/>
            </w:pPr>
            <w:r w:rsidRPr="00A610DB">
              <w:t>Periodo de sentencias:</w:t>
            </w:r>
          </w:p>
        </w:tc>
        <w:tc>
          <w:tcPr>
            <w:tcW w:w="4253" w:type="dxa"/>
          </w:tcPr>
          <w:p w14:paraId="7DE19CB8" w14:textId="3CEFE281" w:rsidR="000A2B5C" w:rsidRPr="00A610DB" w:rsidRDefault="000A2B5C" w:rsidP="009432D4">
            <w:pPr>
              <w:spacing w:line="360" w:lineRule="auto"/>
              <w:jc w:val="both"/>
            </w:pPr>
            <w:r>
              <w:t>2000 al 2009</w:t>
            </w:r>
          </w:p>
        </w:tc>
      </w:tr>
      <w:tr w:rsidR="000A2B5C" w:rsidRPr="00A610DB" w14:paraId="12DB0CE5" w14:textId="77777777" w:rsidTr="00021BBA">
        <w:tc>
          <w:tcPr>
            <w:tcW w:w="2835" w:type="dxa"/>
          </w:tcPr>
          <w:p w14:paraId="4999F959" w14:textId="77777777" w:rsidR="000A2B5C" w:rsidRPr="00A610DB" w:rsidRDefault="000A2B5C" w:rsidP="009432D4">
            <w:pPr>
              <w:spacing w:line="360" w:lineRule="auto"/>
              <w:jc w:val="both"/>
            </w:pPr>
            <w:r w:rsidRPr="00A610DB">
              <w:t>Fallo: 1ra. Opción:</w:t>
            </w:r>
          </w:p>
        </w:tc>
        <w:tc>
          <w:tcPr>
            <w:tcW w:w="4253" w:type="dxa"/>
          </w:tcPr>
          <w:p w14:paraId="32FF9A9B" w14:textId="77777777" w:rsidR="000A2B5C" w:rsidRPr="00A610DB" w:rsidRDefault="000A2B5C" w:rsidP="009432D4">
            <w:pPr>
              <w:spacing w:line="360" w:lineRule="auto"/>
              <w:jc w:val="both"/>
            </w:pPr>
            <w:r>
              <w:t>Revocado</w:t>
            </w:r>
          </w:p>
        </w:tc>
      </w:tr>
      <w:tr w:rsidR="000A2B5C" w:rsidRPr="00A610DB" w14:paraId="53683CAA" w14:textId="77777777" w:rsidTr="00021BBA">
        <w:tc>
          <w:tcPr>
            <w:tcW w:w="2835" w:type="dxa"/>
          </w:tcPr>
          <w:p w14:paraId="788A65D6" w14:textId="77777777" w:rsidR="000A2B5C" w:rsidRPr="00A610DB" w:rsidRDefault="000A2B5C" w:rsidP="009432D4">
            <w:pPr>
              <w:spacing w:line="360" w:lineRule="auto"/>
              <w:jc w:val="both"/>
            </w:pPr>
            <w:r w:rsidRPr="00A610DB">
              <w:t>Fallo: 2da. Opción:</w:t>
            </w:r>
          </w:p>
        </w:tc>
        <w:tc>
          <w:tcPr>
            <w:tcW w:w="4253" w:type="dxa"/>
          </w:tcPr>
          <w:p w14:paraId="7071A8DE" w14:textId="77777777" w:rsidR="000A2B5C" w:rsidRPr="00A610DB" w:rsidRDefault="000A2B5C" w:rsidP="009432D4">
            <w:pPr>
              <w:spacing w:line="360" w:lineRule="auto"/>
              <w:jc w:val="both"/>
            </w:pPr>
            <w:r>
              <w:t>Confirmado</w:t>
            </w:r>
          </w:p>
        </w:tc>
      </w:tr>
      <w:tr w:rsidR="000A2B5C" w:rsidRPr="00A610DB" w14:paraId="28D1C9F4" w14:textId="77777777" w:rsidTr="00021BBA">
        <w:tc>
          <w:tcPr>
            <w:tcW w:w="2835" w:type="dxa"/>
          </w:tcPr>
          <w:p w14:paraId="60EC34E0" w14:textId="77777777" w:rsidR="000A2B5C" w:rsidRPr="00A610DB" w:rsidRDefault="000A2B5C" w:rsidP="009432D4">
            <w:pPr>
              <w:spacing w:line="360" w:lineRule="auto"/>
              <w:jc w:val="both"/>
            </w:pPr>
            <w:r>
              <w:t>Fallo: 3r</w:t>
            </w:r>
            <w:r w:rsidRPr="00A610DB">
              <w:t>a. Opción:</w:t>
            </w:r>
          </w:p>
        </w:tc>
        <w:tc>
          <w:tcPr>
            <w:tcW w:w="4253" w:type="dxa"/>
          </w:tcPr>
          <w:p w14:paraId="60B55D86" w14:textId="77777777" w:rsidR="000A2B5C" w:rsidRDefault="000A2B5C" w:rsidP="009432D4">
            <w:pPr>
              <w:spacing w:line="360" w:lineRule="auto"/>
              <w:jc w:val="both"/>
            </w:pPr>
            <w:r>
              <w:t>Fundado</w:t>
            </w:r>
          </w:p>
        </w:tc>
      </w:tr>
      <w:tr w:rsidR="000A2B5C" w:rsidRPr="00A610DB" w14:paraId="2399CB15" w14:textId="77777777" w:rsidTr="00021BBA">
        <w:tc>
          <w:tcPr>
            <w:tcW w:w="2835" w:type="dxa"/>
          </w:tcPr>
          <w:p w14:paraId="133D5B2D" w14:textId="77777777" w:rsidR="000A2B5C" w:rsidRPr="00A610DB" w:rsidRDefault="000A2B5C" w:rsidP="009432D4">
            <w:pPr>
              <w:spacing w:line="360" w:lineRule="auto"/>
              <w:jc w:val="both"/>
            </w:pPr>
            <w:r>
              <w:t>Fallo: 4t</w:t>
            </w:r>
            <w:r w:rsidRPr="00A610DB">
              <w:t>a. Opción:</w:t>
            </w:r>
          </w:p>
        </w:tc>
        <w:tc>
          <w:tcPr>
            <w:tcW w:w="4253" w:type="dxa"/>
          </w:tcPr>
          <w:p w14:paraId="33DF9667" w14:textId="77777777" w:rsidR="000A2B5C" w:rsidRDefault="000A2B5C" w:rsidP="009432D4">
            <w:pPr>
              <w:spacing w:line="360" w:lineRule="auto"/>
              <w:jc w:val="both"/>
            </w:pPr>
            <w:r>
              <w:t>Infundado</w:t>
            </w:r>
          </w:p>
        </w:tc>
      </w:tr>
    </w:tbl>
    <w:p w14:paraId="70248E9E" w14:textId="77777777" w:rsidR="000A2B5C" w:rsidRDefault="000A2B5C" w:rsidP="009432D4">
      <w:pPr>
        <w:spacing w:line="360" w:lineRule="auto"/>
      </w:pPr>
    </w:p>
    <w:p w14:paraId="1153E957" w14:textId="035C880E" w:rsidR="003B6A27" w:rsidRPr="00A610DB" w:rsidRDefault="000A2B5C" w:rsidP="009432D4">
      <w:pPr>
        <w:spacing w:line="360" w:lineRule="auto"/>
        <w:jc w:val="both"/>
      </w:pPr>
      <w:r>
        <w:rPr>
          <w:b/>
        </w:rPr>
        <w:t xml:space="preserve">2.- </w:t>
      </w:r>
      <w:r w:rsidR="003B6A27" w:rsidRPr="00A610DB">
        <w:rPr>
          <w:b/>
        </w:rPr>
        <w:t xml:space="preserve">Cuadro </w:t>
      </w:r>
      <w:r>
        <w:rPr>
          <w:b/>
        </w:rPr>
        <w:t xml:space="preserve">general del </w:t>
      </w:r>
      <w:r w:rsidRPr="000A2B5C">
        <w:rPr>
          <w:b/>
        </w:rPr>
        <w:t>Indicador Jurisprudencial N° 04-TC-VPF-CCC</w:t>
      </w:r>
    </w:p>
    <w:p w14:paraId="23091296" w14:textId="77777777" w:rsidR="003B6A27" w:rsidRPr="00A610DB" w:rsidRDefault="003B6A27" w:rsidP="009432D4">
      <w:pPr>
        <w:spacing w:line="360" w:lineRule="auto"/>
        <w:jc w:val="both"/>
      </w:pPr>
    </w:p>
    <w:tbl>
      <w:tblPr>
        <w:tblW w:w="6378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2409"/>
      </w:tblGrid>
      <w:tr w:rsidR="003B6A27" w:rsidRPr="00A610DB" w14:paraId="5710BA60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</w:tcPr>
          <w:p w14:paraId="2E1AC65B" w14:textId="77777777" w:rsidR="003B6A27" w:rsidRPr="00A610DB" w:rsidRDefault="003B6A27" w:rsidP="009432D4">
            <w:pPr>
              <w:spacing w:line="360" w:lineRule="auto"/>
              <w:jc w:val="center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Nº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4385DEF" w14:textId="77777777" w:rsidR="003B6A27" w:rsidRPr="00A610DB" w:rsidRDefault="003B6A27" w:rsidP="009432D4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A610DB">
              <w:rPr>
                <w:rFonts w:ascii="Cambria" w:eastAsia="Times New Roman" w:hAnsi="Cambria" w:cs="Times New Roman"/>
                <w:b/>
                <w:bCs/>
              </w:rPr>
              <w:t>Sentencia</w:t>
            </w:r>
          </w:p>
        </w:tc>
        <w:tc>
          <w:tcPr>
            <w:tcW w:w="2409" w:type="dxa"/>
          </w:tcPr>
          <w:p w14:paraId="1178819A" w14:textId="77777777" w:rsidR="003B6A27" w:rsidRPr="00A610DB" w:rsidRDefault="003B6A27" w:rsidP="009432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Fallo</w:t>
            </w:r>
          </w:p>
        </w:tc>
      </w:tr>
      <w:tr w:rsidR="003B6A27" w:rsidRPr="00A610DB" w14:paraId="60A87E0F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7CACF04" w14:textId="77777777" w:rsidR="003B6A27" w:rsidRPr="00A610DB" w:rsidRDefault="003B6A27" w:rsidP="009432D4">
            <w:pPr>
              <w:spacing w:line="360" w:lineRule="auto"/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A7493A2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N.° 1779-2002-AA/TC</w:t>
            </w:r>
          </w:p>
        </w:tc>
        <w:tc>
          <w:tcPr>
            <w:tcW w:w="2409" w:type="dxa"/>
          </w:tcPr>
          <w:p w14:paraId="65509D1E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REVOCANDO </w:t>
            </w:r>
          </w:p>
        </w:tc>
      </w:tr>
      <w:tr w:rsidR="003B6A27" w:rsidRPr="00A610DB" w14:paraId="60BD26A1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AF8F073" w14:textId="77777777" w:rsidR="003B6A27" w:rsidRPr="00A610DB" w:rsidRDefault="003B6A27" w:rsidP="009432D4">
            <w:pPr>
              <w:spacing w:line="360" w:lineRule="auto"/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B2D2DF0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N.°  2721-2003-AA/TC</w:t>
            </w:r>
          </w:p>
        </w:tc>
        <w:tc>
          <w:tcPr>
            <w:tcW w:w="2409" w:type="dxa"/>
          </w:tcPr>
          <w:p w14:paraId="0F4838F1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REVOCANDO </w:t>
            </w:r>
          </w:p>
        </w:tc>
      </w:tr>
      <w:tr w:rsidR="003B6A27" w:rsidRPr="00A610DB" w14:paraId="2E89B29B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37FC75A" w14:textId="77777777" w:rsidR="003B6A27" w:rsidRPr="00A610DB" w:rsidRDefault="003B6A27" w:rsidP="009432D4">
            <w:pPr>
              <w:spacing w:line="360" w:lineRule="auto"/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80FB1DE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N.º 3623-2004-AA/TC</w:t>
            </w:r>
          </w:p>
        </w:tc>
        <w:tc>
          <w:tcPr>
            <w:tcW w:w="2409" w:type="dxa"/>
          </w:tcPr>
          <w:p w14:paraId="3D277A40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FUNDADA </w:t>
            </w:r>
          </w:p>
        </w:tc>
      </w:tr>
      <w:tr w:rsidR="003B6A27" w:rsidRPr="00A610DB" w14:paraId="7074A02A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395B77A" w14:textId="77777777" w:rsidR="003B6A27" w:rsidRPr="00A610DB" w:rsidRDefault="003B6A27" w:rsidP="009432D4">
            <w:pPr>
              <w:spacing w:line="360" w:lineRule="auto"/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1ACB4FC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N.° 1741-2005-PA/TC</w:t>
            </w:r>
          </w:p>
        </w:tc>
        <w:tc>
          <w:tcPr>
            <w:tcW w:w="2409" w:type="dxa"/>
          </w:tcPr>
          <w:p w14:paraId="69A81683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FUNDADA</w:t>
            </w:r>
          </w:p>
        </w:tc>
      </w:tr>
      <w:tr w:rsidR="003B6A27" w:rsidRPr="00A610DB" w14:paraId="52200F2A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5315FC5" w14:textId="77777777" w:rsidR="003B6A27" w:rsidRPr="00A610DB" w:rsidRDefault="003B6A27" w:rsidP="009432D4">
            <w:pPr>
              <w:spacing w:line="360" w:lineRule="auto"/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233F3CB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2095-2005-PA/TC</w:t>
            </w:r>
          </w:p>
        </w:tc>
        <w:tc>
          <w:tcPr>
            <w:tcW w:w="2409" w:type="dxa"/>
          </w:tcPr>
          <w:p w14:paraId="6E1C6372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INFUNDADA </w:t>
            </w:r>
          </w:p>
        </w:tc>
      </w:tr>
      <w:tr w:rsidR="003B6A27" w:rsidRPr="00A610DB" w14:paraId="28FB1871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2F296C0" w14:textId="77777777" w:rsidR="003B6A27" w:rsidRPr="00A610DB" w:rsidRDefault="003B6A27" w:rsidP="009432D4">
            <w:pPr>
              <w:spacing w:line="360" w:lineRule="auto"/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F8E0B16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N.° 3462-2005-PA/TC</w:t>
            </w:r>
          </w:p>
        </w:tc>
        <w:tc>
          <w:tcPr>
            <w:tcW w:w="2409" w:type="dxa"/>
          </w:tcPr>
          <w:p w14:paraId="274BFB79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INFUNDADA</w:t>
            </w:r>
          </w:p>
        </w:tc>
      </w:tr>
      <w:tr w:rsidR="003B6A27" w:rsidRPr="00A610DB" w14:paraId="2B2C35D8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3E56577" w14:textId="77777777" w:rsidR="003B6A27" w:rsidRPr="00A610DB" w:rsidRDefault="003B6A27" w:rsidP="009432D4">
            <w:pPr>
              <w:spacing w:line="360" w:lineRule="auto"/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2726BD5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N.º 2054-2006-PA/TC</w:t>
            </w:r>
          </w:p>
        </w:tc>
        <w:tc>
          <w:tcPr>
            <w:tcW w:w="2409" w:type="dxa"/>
          </w:tcPr>
          <w:p w14:paraId="0A9FAFE9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FUNDAD</w:t>
            </w:r>
          </w:p>
        </w:tc>
      </w:tr>
      <w:tr w:rsidR="003B6A27" w:rsidRPr="00A610DB" w14:paraId="6420E240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A1A5BC9" w14:textId="77777777" w:rsidR="003B6A27" w:rsidRPr="00A610DB" w:rsidRDefault="003B6A27" w:rsidP="009432D4">
            <w:pPr>
              <w:spacing w:line="360" w:lineRule="auto"/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0401053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N.° 4242-2006-PA/TC</w:t>
            </w:r>
          </w:p>
        </w:tc>
        <w:tc>
          <w:tcPr>
            <w:tcW w:w="2409" w:type="dxa"/>
          </w:tcPr>
          <w:p w14:paraId="74BF25FA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INFUNDADA</w:t>
            </w:r>
          </w:p>
        </w:tc>
      </w:tr>
      <w:tr w:rsidR="003B6A27" w:rsidRPr="00A610DB" w14:paraId="3883FE97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C94A9F5" w14:textId="77777777" w:rsidR="003B6A27" w:rsidRPr="00A610DB" w:rsidRDefault="003B6A27" w:rsidP="009432D4">
            <w:pPr>
              <w:spacing w:line="360" w:lineRule="auto"/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E490DBF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N.° 02044-2009-PA/TC</w:t>
            </w:r>
          </w:p>
        </w:tc>
        <w:tc>
          <w:tcPr>
            <w:tcW w:w="2409" w:type="dxa"/>
          </w:tcPr>
          <w:p w14:paraId="63A127E2" w14:textId="77777777" w:rsidR="003B6A27" w:rsidRPr="00A610DB" w:rsidRDefault="003B6A27" w:rsidP="009432D4">
            <w:pPr>
              <w:spacing w:line="360" w:lineRule="auto"/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INFUNDADA</w:t>
            </w:r>
          </w:p>
        </w:tc>
      </w:tr>
    </w:tbl>
    <w:p w14:paraId="3ACAB981" w14:textId="77777777" w:rsidR="003B6A27" w:rsidRPr="00A610DB" w:rsidRDefault="003B6A27" w:rsidP="009432D4">
      <w:pPr>
        <w:spacing w:line="360" w:lineRule="auto"/>
        <w:jc w:val="both"/>
      </w:pPr>
    </w:p>
    <w:p w14:paraId="1E284E70" w14:textId="77777777" w:rsidR="00EA4A44" w:rsidRDefault="00EA4A44" w:rsidP="009432D4">
      <w:pPr>
        <w:spacing w:line="360" w:lineRule="auto"/>
        <w:jc w:val="both"/>
        <w:rPr>
          <w:b/>
        </w:rPr>
      </w:pPr>
      <w:r w:rsidRPr="000A2B5C">
        <w:rPr>
          <w:b/>
        </w:rPr>
        <w:t>3.- Cuadro específico del Indicador Jurisprudencial N° 04-TC-VPF-CCC</w:t>
      </w:r>
    </w:p>
    <w:p w14:paraId="681EB5FB" w14:textId="77777777" w:rsidR="00EA4A44" w:rsidRPr="000A2B5C" w:rsidRDefault="00EA4A44" w:rsidP="009432D4">
      <w:pPr>
        <w:spacing w:line="360" w:lineRule="auto"/>
        <w:jc w:val="both"/>
        <w:rPr>
          <w:b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879"/>
        <w:gridCol w:w="2098"/>
      </w:tblGrid>
      <w:tr w:rsidR="00EA4A44" w:rsidRPr="00A610DB" w14:paraId="6A98680F" w14:textId="77777777" w:rsidTr="00EA4A44">
        <w:tc>
          <w:tcPr>
            <w:tcW w:w="2551" w:type="dxa"/>
          </w:tcPr>
          <w:p w14:paraId="0B55D8AF" w14:textId="77777777" w:rsidR="00EA4A44" w:rsidRPr="00A610DB" w:rsidRDefault="00EA4A44" w:rsidP="009432D4">
            <w:pPr>
              <w:spacing w:line="360" w:lineRule="auto"/>
              <w:jc w:val="center"/>
              <w:rPr>
                <w:b/>
              </w:rPr>
            </w:pPr>
            <w:r w:rsidRPr="00A610DB">
              <w:rPr>
                <w:b/>
              </w:rPr>
              <w:t>Sentencias TC</w:t>
            </w:r>
          </w:p>
        </w:tc>
        <w:tc>
          <w:tcPr>
            <w:tcW w:w="879" w:type="dxa"/>
          </w:tcPr>
          <w:p w14:paraId="77667BAD" w14:textId="77777777" w:rsidR="00EA4A44" w:rsidRPr="00A610DB" w:rsidRDefault="00EA4A44" w:rsidP="009432D4">
            <w:pPr>
              <w:spacing w:line="360" w:lineRule="auto"/>
              <w:jc w:val="center"/>
              <w:rPr>
                <w:b/>
              </w:rPr>
            </w:pPr>
            <w:r w:rsidRPr="00A610DB">
              <w:rPr>
                <w:b/>
              </w:rPr>
              <w:t>Fallos</w:t>
            </w:r>
          </w:p>
        </w:tc>
        <w:tc>
          <w:tcPr>
            <w:tcW w:w="2098" w:type="dxa"/>
          </w:tcPr>
          <w:p w14:paraId="31A38E57" w14:textId="77777777" w:rsidR="00EA4A44" w:rsidRPr="00A610DB" w:rsidRDefault="00EA4A44" w:rsidP="009432D4">
            <w:pPr>
              <w:spacing w:line="360" w:lineRule="auto"/>
              <w:ind w:right="176"/>
              <w:jc w:val="center"/>
              <w:rPr>
                <w:b/>
              </w:rPr>
            </w:pPr>
            <w:r>
              <w:rPr>
                <w:b/>
              </w:rPr>
              <w:t>Porcentaje %</w:t>
            </w:r>
          </w:p>
        </w:tc>
      </w:tr>
      <w:tr w:rsidR="00EA4A44" w:rsidRPr="00A610DB" w14:paraId="152C051C" w14:textId="77777777" w:rsidTr="00EA4A44">
        <w:tc>
          <w:tcPr>
            <w:tcW w:w="2551" w:type="dxa"/>
          </w:tcPr>
          <w:p w14:paraId="73DCFA16" w14:textId="77777777" w:rsidR="00EA4A44" w:rsidRPr="00A610DB" w:rsidRDefault="00EA4A44" w:rsidP="009432D4">
            <w:pPr>
              <w:spacing w:line="360" w:lineRule="auto"/>
              <w:jc w:val="both"/>
            </w:pPr>
            <w:r w:rsidRPr="00A610DB">
              <w:t>Revocado:</w:t>
            </w:r>
          </w:p>
        </w:tc>
        <w:tc>
          <w:tcPr>
            <w:tcW w:w="879" w:type="dxa"/>
          </w:tcPr>
          <w:p w14:paraId="7F731ABF" w14:textId="77777777" w:rsidR="00EA4A44" w:rsidRPr="00A610DB" w:rsidRDefault="00EA4A44" w:rsidP="009432D4">
            <w:pPr>
              <w:spacing w:line="360" w:lineRule="auto"/>
              <w:jc w:val="right"/>
            </w:pPr>
            <w:r w:rsidRPr="00A610DB">
              <w:t>02</w:t>
            </w:r>
          </w:p>
        </w:tc>
        <w:tc>
          <w:tcPr>
            <w:tcW w:w="2098" w:type="dxa"/>
          </w:tcPr>
          <w:p w14:paraId="7DD5FBDB" w14:textId="37DD3D35" w:rsidR="00EA4A44" w:rsidRPr="00A610DB" w:rsidRDefault="00EA4A44" w:rsidP="009432D4">
            <w:pPr>
              <w:spacing w:line="360" w:lineRule="auto"/>
              <w:ind w:right="176"/>
              <w:jc w:val="right"/>
            </w:pPr>
            <w:r>
              <w:t>22.22</w:t>
            </w:r>
            <w:r w:rsidR="00083B0A">
              <w:t xml:space="preserve"> </w:t>
            </w:r>
          </w:p>
        </w:tc>
      </w:tr>
      <w:tr w:rsidR="00EA4A44" w:rsidRPr="00A610DB" w14:paraId="632C7E80" w14:textId="77777777" w:rsidTr="00EA4A44">
        <w:tc>
          <w:tcPr>
            <w:tcW w:w="2551" w:type="dxa"/>
          </w:tcPr>
          <w:p w14:paraId="54CCC316" w14:textId="77777777" w:rsidR="00EA4A44" w:rsidRPr="00A610DB" w:rsidRDefault="00EA4A44" w:rsidP="009432D4">
            <w:pPr>
              <w:spacing w:line="360" w:lineRule="auto"/>
              <w:jc w:val="both"/>
            </w:pPr>
            <w:r w:rsidRPr="00A610DB">
              <w:t>Confirmado:</w:t>
            </w:r>
          </w:p>
        </w:tc>
        <w:tc>
          <w:tcPr>
            <w:tcW w:w="879" w:type="dxa"/>
          </w:tcPr>
          <w:p w14:paraId="4E64FA82" w14:textId="77777777" w:rsidR="00EA4A44" w:rsidRPr="00A610DB" w:rsidRDefault="00EA4A44" w:rsidP="009432D4">
            <w:pPr>
              <w:spacing w:line="360" w:lineRule="auto"/>
              <w:jc w:val="right"/>
            </w:pPr>
            <w:r w:rsidRPr="00A610DB">
              <w:t>00</w:t>
            </w:r>
          </w:p>
        </w:tc>
        <w:tc>
          <w:tcPr>
            <w:tcW w:w="2098" w:type="dxa"/>
          </w:tcPr>
          <w:p w14:paraId="12EB2D10" w14:textId="77777777" w:rsidR="00EA4A44" w:rsidRPr="00A610DB" w:rsidRDefault="00EA4A44" w:rsidP="009432D4">
            <w:pPr>
              <w:spacing w:line="360" w:lineRule="auto"/>
              <w:ind w:right="176"/>
              <w:jc w:val="right"/>
            </w:pPr>
            <w:r>
              <w:t>00</w:t>
            </w:r>
          </w:p>
        </w:tc>
      </w:tr>
      <w:tr w:rsidR="00EA4A44" w:rsidRPr="00A610DB" w14:paraId="10428456" w14:textId="77777777" w:rsidTr="00EA4A44">
        <w:tc>
          <w:tcPr>
            <w:tcW w:w="2551" w:type="dxa"/>
          </w:tcPr>
          <w:p w14:paraId="3CFDDD7A" w14:textId="77777777" w:rsidR="00EA4A44" w:rsidRPr="00A610DB" w:rsidRDefault="00EA4A44" w:rsidP="009432D4">
            <w:pPr>
              <w:spacing w:line="360" w:lineRule="auto"/>
              <w:jc w:val="both"/>
            </w:pPr>
            <w:r w:rsidRPr="00A610DB">
              <w:t>Fundada:</w:t>
            </w:r>
          </w:p>
        </w:tc>
        <w:tc>
          <w:tcPr>
            <w:tcW w:w="879" w:type="dxa"/>
          </w:tcPr>
          <w:p w14:paraId="72265727" w14:textId="77777777" w:rsidR="00EA4A44" w:rsidRPr="00A610DB" w:rsidRDefault="00EA4A44" w:rsidP="009432D4">
            <w:pPr>
              <w:spacing w:line="360" w:lineRule="auto"/>
              <w:jc w:val="right"/>
            </w:pPr>
            <w:r w:rsidRPr="00A610DB">
              <w:t>03</w:t>
            </w:r>
          </w:p>
        </w:tc>
        <w:tc>
          <w:tcPr>
            <w:tcW w:w="2098" w:type="dxa"/>
          </w:tcPr>
          <w:p w14:paraId="43EA5819" w14:textId="77777777" w:rsidR="00EA4A44" w:rsidRPr="00A610DB" w:rsidRDefault="00EA4A44" w:rsidP="009432D4">
            <w:pPr>
              <w:spacing w:line="360" w:lineRule="auto"/>
              <w:ind w:right="176"/>
              <w:jc w:val="right"/>
            </w:pPr>
            <w:r>
              <w:t>33.33</w:t>
            </w:r>
          </w:p>
        </w:tc>
      </w:tr>
      <w:tr w:rsidR="00EA4A44" w:rsidRPr="00A610DB" w14:paraId="08EE3D62" w14:textId="77777777" w:rsidTr="00EA4A44">
        <w:tc>
          <w:tcPr>
            <w:tcW w:w="2551" w:type="dxa"/>
          </w:tcPr>
          <w:p w14:paraId="62DB9522" w14:textId="77777777" w:rsidR="00EA4A44" w:rsidRPr="00A610DB" w:rsidRDefault="00EA4A44" w:rsidP="009432D4">
            <w:pPr>
              <w:spacing w:line="360" w:lineRule="auto"/>
              <w:jc w:val="both"/>
            </w:pPr>
            <w:r w:rsidRPr="00A610DB">
              <w:t>Infundada:</w:t>
            </w:r>
          </w:p>
        </w:tc>
        <w:tc>
          <w:tcPr>
            <w:tcW w:w="879" w:type="dxa"/>
          </w:tcPr>
          <w:p w14:paraId="1CF5148B" w14:textId="77777777" w:rsidR="00EA4A44" w:rsidRPr="00A610DB" w:rsidRDefault="00EA4A44" w:rsidP="009432D4">
            <w:pPr>
              <w:spacing w:line="360" w:lineRule="auto"/>
              <w:jc w:val="right"/>
            </w:pPr>
            <w:r w:rsidRPr="00A610DB">
              <w:t>04</w:t>
            </w:r>
          </w:p>
        </w:tc>
        <w:tc>
          <w:tcPr>
            <w:tcW w:w="2098" w:type="dxa"/>
          </w:tcPr>
          <w:p w14:paraId="0121CE26" w14:textId="77777777" w:rsidR="00EA4A44" w:rsidRPr="00A610DB" w:rsidRDefault="00EA4A44" w:rsidP="009432D4">
            <w:pPr>
              <w:spacing w:line="360" w:lineRule="auto"/>
              <w:ind w:right="176"/>
              <w:jc w:val="right"/>
            </w:pPr>
            <w:r>
              <w:t>44.44</w:t>
            </w:r>
          </w:p>
        </w:tc>
      </w:tr>
      <w:tr w:rsidR="00EA4A44" w:rsidRPr="00A610DB" w14:paraId="6A7E28F6" w14:textId="77777777" w:rsidTr="00EA4A44">
        <w:tc>
          <w:tcPr>
            <w:tcW w:w="2551" w:type="dxa"/>
          </w:tcPr>
          <w:p w14:paraId="36B58736" w14:textId="77777777" w:rsidR="00EA4A44" w:rsidRPr="00A610DB" w:rsidRDefault="00EA4A44" w:rsidP="009432D4">
            <w:pPr>
              <w:spacing w:line="360" w:lineRule="auto"/>
              <w:jc w:val="right"/>
              <w:rPr>
                <w:b/>
              </w:rPr>
            </w:pPr>
            <w:r w:rsidRPr="00A610DB">
              <w:rPr>
                <w:b/>
              </w:rPr>
              <w:t>Total</w:t>
            </w:r>
          </w:p>
        </w:tc>
        <w:tc>
          <w:tcPr>
            <w:tcW w:w="879" w:type="dxa"/>
          </w:tcPr>
          <w:p w14:paraId="6D10E0D8" w14:textId="77777777" w:rsidR="00EA4A44" w:rsidRPr="00A610DB" w:rsidRDefault="00EA4A44" w:rsidP="009432D4">
            <w:pPr>
              <w:spacing w:line="360" w:lineRule="auto"/>
              <w:jc w:val="right"/>
              <w:rPr>
                <w:b/>
              </w:rPr>
            </w:pPr>
            <w:r w:rsidRPr="00A610DB">
              <w:rPr>
                <w:b/>
              </w:rPr>
              <w:t>09</w:t>
            </w:r>
          </w:p>
        </w:tc>
        <w:tc>
          <w:tcPr>
            <w:tcW w:w="2098" w:type="dxa"/>
          </w:tcPr>
          <w:p w14:paraId="3B8EA5DF" w14:textId="77777777" w:rsidR="00EA4A44" w:rsidRPr="00A610DB" w:rsidRDefault="00EA4A44" w:rsidP="009432D4">
            <w:pPr>
              <w:spacing w:line="360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5E0166DC" w14:textId="77777777" w:rsidR="00EA4A44" w:rsidRDefault="00EA4A44" w:rsidP="009432D4">
      <w:pPr>
        <w:spacing w:line="360" w:lineRule="auto"/>
        <w:jc w:val="both"/>
        <w:rPr>
          <w:b/>
        </w:rPr>
      </w:pPr>
    </w:p>
    <w:p w14:paraId="59DED356" w14:textId="038AC9AA" w:rsidR="003576C6" w:rsidRPr="000A2B5C" w:rsidRDefault="000A2B5C" w:rsidP="009432D4">
      <w:pPr>
        <w:spacing w:line="360" w:lineRule="auto"/>
        <w:jc w:val="both"/>
        <w:rPr>
          <w:b/>
        </w:rPr>
      </w:pPr>
      <w:r w:rsidRPr="000A2B5C">
        <w:rPr>
          <w:b/>
        </w:rPr>
        <w:t>4.- Gráfico del Indicador Jurisprudencial N° 04-TC-VPF-CCC</w:t>
      </w:r>
    </w:p>
    <w:p w14:paraId="009BA786" w14:textId="77777777" w:rsidR="000A2B5C" w:rsidRPr="00A610DB" w:rsidRDefault="000A2B5C" w:rsidP="009432D4">
      <w:pPr>
        <w:spacing w:line="360" w:lineRule="auto"/>
        <w:jc w:val="both"/>
      </w:pPr>
    </w:p>
    <w:p w14:paraId="40CDF253" w14:textId="2E59372C" w:rsidR="00630107" w:rsidRPr="00A610DB" w:rsidRDefault="00630107" w:rsidP="009432D4">
      <w:pPr>
        <w:spacing w:line="360" w:lineRule="auto"/>
        <w:jc w:val="both"/>
      </w:pPr>
      <w:r w:rsidRPr="00A610DB">
        <w:rPr>
          <w:noProof/>
          <w:lang w:val="es-PE" w:eastAsia="es-PE"/>
        </w:rPr>
        <w:drawing>
          <wp:inline distT="0" distB="0" distL="0" distR="0" wp14:anchorId="2FA66555" wp14:editId="67D13F5D">
            <wp:extent cx="4314582" cy="2512965"/>
            <wp:effectExtent l="0" t="0" r="29210" b="2730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45E6C19" w14:textId="77777777" w:rsidR="003576C6" w:rsidRDefault="003576C6" w:rsidP="009432D4">
      <w:pPr>
        <w:spacing w:line="360" w:lineRule="auto"/>
        <w:jc w:val="both"/>
      </w:pPr>
    </w:p>
    <w:p w14:paraId="40610FDA" w14:textId="77777777" w:rsidR="00586142" w:rsidRDefault="00586142" w:rsidP="009432D4">
      <w:pPr>
        <w:spacing w:line="360" w:lineRule="auto"/>
        <w:jc w:val="both"/>
        <w:rPr>
          <w:b/>
        </w:rPr>
      </w:pPr>
      <w:r>
        <w:rPr>
          <w:b/>
        </w:rPr>
        <w:t>5</w:t>
      </w:r>
      <w:r w:rsidRPr="000A2B5C">
        <w:rPr>
          <w:b/>
        </w:rPr>
        <w:t>.- C</w:t>
      </w:r>
      <w:r>
        <w:rPr>
          <w:b/>
        </w:rPr>
        <w:t xml:space="preserve">onclusiones </w:t>
      </w:r>
      <w:r w:rsidRPr="000A2B5C">
        <w:rPr>
          <w:b/>
        </w:rPr>
        <w:t>del Indicador Jurisprudencial N° 04-TC-VPF-CCC</w:t>
      </w:r>
    </w:p>
    <w:p w14:paraId="66AA05D2" w14:textId="77777777" w:rsidR="00586142" w:rsidRDefault="00586142" w:rsidP="009432D4">
      <w:pPr>
        <w:spacing w:line="360" w:lineRule="auto"/>
        <w:jc w:val="both"/>
        <w:rPr>
          <w:b/>
        </w:rPr>
      </w:pPr>
    </w:p>
    <w:p w14:paraId="23AE2B26" w14:textId="77777777" w:rsidR="00586142" w:rsidRPr="00672EF6" w:rsidRDefault="00586142" w:rsidP="009432D4">
      <w:pPr>
        <w:spacing w:line="360" w:lineRule="auto"/>
        <w:jc w:val="both"/>
        <w:rPr>
          <w:u w:val="single"/>
        </w:rPr>
      </w:pPr>
      <w:r>
        <w:t xml:space="preserve">De la tabulación de las sentencias del Tribunal Constitucional, en una cantidad de nueve (09) obtenidas dentro del marco de la variable “Política Fiscal”, seleccionadas </w:t>
      </w:r>
      <w:r>
        <w:lastRenderedPageBreak/>
        <w:t xml:space="preserve">y obtenidas mediante el criterio de búsqueda: “Cobranza coactiva”, se han obtenido fallos revocados el 22.22 %, y fundados 33.33 %, favorables a las empresas; siendo que se han obtenido confirmados 00 % e infundadas el 44.44 %. </w:t>
      </w:r>
    </w:p>
    <w:p w14:paraId="486FC5C5" w14:textId="77777777" w:rsidR="007A57BB" w:rsidRPr="00A610DB" w:rsidRDefault="007A57BB" w:rsidP="009432D4">
      <w:pPr>
        <w:spacing w:line="360" w:lineRule="auto"/>
        <w:jc w:val="both"/>
      </w:pPr>
    </w:p>
    <w:p w14:paraId="0302EE9C" w14:textId="77777777" w:rsidR="007A57BB" w:rsidRPr="00A610DB" w:rsidRDefault="007A57BB" w:rsidP="009432D4">
      <w:pPr>
        <w:spacing w:line="360" w:lineRule="auto"/>
        <w:jc w:val="both"/>
      </w:pPr>
    </w:p>
    <w:p w14:paraId="22889A8F" w14:textId="77777777" w:rsidR="007A57BB" w:rsidRPr="00A610DB" w:rsidRDefault="007A57BB" w:rsidP="009432D4">
      <w:pPr>
        <w:spacing w:line="360" w:lineRule="auto"/>
        <w:jc w:val="both"/>
      </w:pPr>
    </w:p>
    <w:p w14:paraId="6D9E2927" w14:textId="77777777" w:rsidR="007A57BB" w:rsidRPr="00A610DB" w:rsidRDefault="007A57BB" w:rsidP="009432D4">
      <w:pPr>
        <w:spacing w:line="360" w:lineRule="auto"/>
        <w:jc w:val="both"/>
      </w:pPr>
    </w:p>
    <w:p w14:paraId="679DBFC4" w14:textId="77777777" w:rsidR="007A57BB" w:rsidRPr="00A610DB" w:rsidRDefault="007A57BB" w:rsidP="009432D4">
      <w:pPr>
        <w:spacing w:line="360" w:lineRule="auto"/>
        <w:jc w:val="both"/>
      </w:pPr>
    </w:p>
    <w:p w14:paraId="29D2B31F" w14:textId="77777777" w:rsidR="007A57BB" w:rsidRPr="00A610DB" w:rsidRDefault="007A57BB" w:rsidP="009432D4">
      <w:pPr>
        <w:spacing w:line="360" w:lineRule="auto"/>
        <w:jc w:val="both"/>
      </w:pPr>
    </w:p>
    <w:p w14:paraId="132E7BD7" w14:textId="77777777" w:rsidR="007A57BB" w:rsidRPr="00A610DB" w:rsidRDefault="007A57BB" w:rsidP="009432D4">
      <w:pPr>
        <w:spacing w:line="360" w:lineRule="auto"/>
        <w:jc w:val="both"/>
      </w:pPr>
    </w:p>
    <w:p w14:paraId="795196D5" w14:textId="77777777" w:rsidR="007A57BB" w:rsidRPr="00A610DB" w:rsidRDefault="007A57BB" w:rsidP="009432D4">
      <w:pPr>
        <w:spacing w:line="360" w:lineRule="auto"/>
        <w:jc w:val="both"/>
      </w:pPr>
    </w:p>
    <w:sectPr w:rsidR="007A57BB" w:rsidRPr="00A610DB" w:rsidSect="00117ED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17" w:right="1701" w:bottom="1417" w:left="1701" w:header="708" w:footer="708" w:gutter="0"/>
      <w:pgNumType w:start="6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3DD36" w14:textId="77777777" w:rsidR="00965AB7" w:rsidRDefault="00965AB7" w:rsidP="00117ED2">
      <w:r>
        <w:separator/>
      </w:r>
    </w:p>
  </w:endnote>
  <w:endnote w:type="continuationSeparator" w:id="0">
    <w:p w14:paraId="29034D24" w14:textId="77777777" w:rsidR="00965AB7" w:rsidRDefault="00965AB7" w:rsidP="0011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3D954" w14:textId="77777777" w:rsidR="00117ED2" w:rsidRDefault="00117E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20513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2D190865" w14:textId="77938374" w:rsidR="00117ED2" w:rsidRDefault="00117E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7ED2">
          <w:rPr>
            <w:noProof/>
            <w:lang w:val="es-ES"/>
          </w:rPr>
          <w:t>630</w:t>
        </w:r>
        <w:r>
          <w:fldChar w:fldCharType="end"/>
        </w:r>
      </w:p>
    </w:sdtContent>
  </w:sdt>
  <w:p w14:paraId="3CA66483" w14:textId="77777777" w:rsidR="00117ED2" w:rsidRDefault="00117ED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913CB" w14:textId="77777777" w:rsidR="00117ED2" w:rsidRDefault="00117E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1FAF8" w14:textId="77777777" w:rsidR="00965AB7" w:rsidRDefault="00965AB7" w:rsidP="00117ED2">
      <w:r>
        <w:separator/>
      </w:r>
    </w:p>
  </w:footnote>
  <w:footnote w:type="continuationSeparator" w:id="0">
    <w:p w14:paraId="49638615" w14:textId="77777777" w:rsidR="00965AB7" w:rsidRDefault="00965AB7" w:rsidP="00117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B1472" w14:textId="77777777" w:rsidR="00117ED2" w:rsidRDefault="00117E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357E" w14:textId="77777777" w:rsidR="00117ED2" w:rsidRDefault="00117ED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52995" w14:textId="77777777" w:rsidR="00117ED2" w:rsidRDefault="00117E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E3666"/>
    <w:multiLevelType w:val="hybridMultilevel"/>
    <w:tmpl w:val="A2D68E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F5581"/>
    <w:multiLevelType w:val="hybridMultilevel"/>
    <w:tmpl w:val="213EC0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80A2C"/>
    <w:multiLevelType w:val="hybridMultilevel"/>
    <w:tmpl w:val="89AE8232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9439B"/>
    <w:multiLevelType w:val="hybridMultilevel"/>
    <w:tmpl w:val="87B259B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55904"/>
    <w:multiLevelType w:val="hybridMultilevel"/>
    <w:tmpl w:val="09FC5E52"/>
    <w:lvl w:ilvl="0" w:tplc="D212AA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9A"/>
    <w:rsid w:val="00021BBA"/>
    <w:rsid w:val="000473BC"/>
    <w:rsid w:val="00066F7A"/>
    <w:rsid w:val="0008066D"/>
    <w:rsid w:val="00083B0A"/>
    <w:rsid w:val="0009354C"/>
    <w:rsid w:val="000966AD"/>
    <w:rsid w:val="000A2B5C"/>
    <w:rsid w:val="00117ED2"/>
    <w:rsid w:val="0012604C"/>
    <w:rsid w:val="00181089"/>
    <w:rsid w:val="001B397C"/>
    <w:rsid w:val="001B4055"/>
    <w:rsid w:val="001D237B"/>
    <w:rsid w:val="001F655E"/>
    <w:rsid w:val="001F701F"/>
    <w:rsid w:val="00210B8B"/>
    <w:rsid w:val="00216F6A"/>
    <w:rsid w:val="002936DC"/>
    <w:rsid w:val="0029396A"/>
    <w:rsid w:val="002A3B19"/>
    <w:rsid w:val="002B003D"/>
    <w:rsid w:val="002D6298"/>
    <w:rsid w:val="002F142E"/>
    <w:rsid w:val="002F5013"/>
    <w:rsid w:val="0030485D"/>
    <w:rsid w:val="00351704"/>
    <w:rsid w:val="003576C6"/>
    <w:rsid w:val="00366E28"/>
    <w:rsid w:val="003859B7"/>
    <w:rsid w:val="00387165"/>
    <w:rsid w:val="003B6A27"/>
    <w:rsid w:val="003E6A70"/>
    <w:rsid w:val="003F797A"/>
    <w:rsid w:val="00422042"/>
    <w:rsid w:val="004D2F6E"/>
    <w:rsid w:val="005012D7"/>
    <w:rsid w:val="00506D29"/>
    <w:rsid w:val="00523933"/>
    <w:rsid w:val="00533ABF"/>
    <w:rsid w:val="00536AD6"/>
    <w:rsid w:val="00573BAC"/>
    <w:rsid w:val="005756E1"/>
    <w:rsid w:val="00584D9B"/>
    <w:rsid w:val="00586142"/>
    <w:rsid w:val="00587016"/>
    <w:rsid w:val="00593A00"/>
    <w:rsid w:val="00593F90"/>
    <w:rsid w:val="005C1E77"/>
    <w:rsid w:val="005C67EF"/>
    <w:rsid w:val="00615FCE"/>
    <w:rsid w:val="00630107"/>
    <w:rsid w:val="007227AC"/>
    <w:rsid w:val="00724615"/>
    <w:rsid w:val="00744D80"/>
    <w:rsid w:val="007676D0"/>
    <w:rsid w:val="00770842"/>
    <w:rsid w:val="007A57BB"/>
    <w:rsid w:val="007C3DAF"/>
    <w:rsid w:val="007E4B54"/>
    <w:rsid w:val="007F141C"/>
    <w:rsid w:val="00805038"/>
    <w:rsid w:val="008172F3"/>
    <w:rsid w:val="00825757"/>
    <w:rsid w:val="008633CC"/>
    <w:rsid w:val="00885ADD"/>
    <w:rsid w:val="008909FD"/>
    <w:rsid w:val="008F791B"/>
    <w:rsid w:val="009077C8"/>
    <w:rsid w:val="00923BBD"/>
    <w:rsid w:val="00926E68"/>
    <w:rsid w:val="009432D4"/>
    <w:rsid w:val="0094659A"/>
    <w:rsid w:val="00956B15"/>
    <w:rsid w:val="00965AB7"/>
    <w:rsid w:val="009D24E7"/>
    <w:rsid w:val="00A14644"/>
    <w:rsid w:val="00A24998"/>
    <w:rsid w:val="00A324F3"/>
    <w:rsid w:val="00A41EE9"/>
    <w:rsid w:val="00A610DB"/>
    <w:rsid w:val="00A73D40"/>
    <w:rsid w:val="00A76C04"/>
    <w:rsid w:val="00AB6844"/>
    <w:rsid w:val="00AD2A74"/>
    <w:rsid w:val="00B65C21"/>
    <w:rsid w:val="00B8060D"/>
    <w:rsid w:val="00B90FF5"/>
    <w:rsid w:val="00B91CFA"/>
    <w:rsid w:val="00BA2394"/>
    <w:rsid w:val="00BA742E"/>
    <w:rsid w:val="00BD3529"/>
    <w:rsid w:val="00C22129"/>
    <w:rsid w:val="00C45AF4"/>
    <w:rsid w:val="00C938C7"/>
    <w:rsid w:val="00CF2164"/>
    <w:rsid w:val="00D2618A"/>
    <w:rsid w:val="00D33D9B"/>
    <w:rsid w:val="00D3607D"/>
    <w:rsid w:val="00D36BE8"/>
    <w:rsid w:val="00D5039D"/>
    <w:rsid w:val="00D66C55"/>
    <w:rsid w:val="00D96411"/>
    <w:rsid w:val="00DA0EEE"/>
    <w:rsid w:val="00DB0F78"/>
    <w:rsid w:val="00DB207D"/>
    <w:rsid w:val="00DC4C92"/>
    <w:rsid w:val="00DE26A6"/>
    <w:rsid w:val="00E02DF0"/>
    <w:rsid w:val="00E3056C"/>
    <w:rsid w:val="00E32962"/>
    <w:rsid w:val="00E51476"/>
    <w:rsid w:val="00E53B81"/>
    <w:rsid w:val="00E8676F"/>
    <w:rsid w:val="00E91DD2"/>
    <w:rsid w:val="00E96F74"/>
    <w:rsid w:val="00EA4A44"/>
    <w:rsid w:val="00EC6750"/>
    <w:rsid w:val="00EF7BAC"/>
    <w:rsid w:val="00F34664"/>
    <w:rsid w:val="00F728A2"/>
    <w:rsid w:val="00FB1342"/>
    <w:rsid w:val="00FD3F20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C13C0"/>
  <w14:defaultImageDpi w14:val="300"/>
  <w15:docId w15:val="{5B998B65-EE0A-4412-9E59-3D35C259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6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AB6844"/>
  </w:style>
  <w:style w:type="paragraph" w:styleId="Textoindependiente">
    <w:name w:val="Body Text"/>
    <w:basedOn w:val="Normal"/>
    <w:link w:val="TextoindependienteCar"/>
    <w:uiPriority w:val="99"/>
    <w:unhideWhenUsed/>
    <w:rsid w:val="00AB68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6844"/>
    <w:rPr>
      <w:rFonts w:ascii="Times New Roman" w:eastAsia="Times New Roman" w:hAnsi="Times New Roman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B68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B6844"/>
  </w:style>
  <w:style w:type="paragraph" w:styleId="Prrafodelista">
    <w:name w:val="List Paragraph"/>
    <w:basedOn w:val="Normal"/>
    <w:uiPriority w:val="34"/>
    <w:qFormat/>
    <w:rsid w:val="007A57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212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129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17E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ED2"/>
  </w:style>
  <w:style w:type="paragraph" w:styleId="Piedepgina">
    <w:name w:val="footer"/>
    <w:basedOn w:val="Normal"/>
    <w:link w:val="PiedepginaCar"/>
    <w:uiPriority w:val="99"/>
    <w:unhideWhenUsed/>
    <w:rsid w:val="00117E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TC sobre Libertad de Empresa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Fundadas</c:v>
                </c:pt>
                <c:pt idx="1">
                  <c:v>Infundadas</c:v>
                </c:pt>
                <c:pt idx="2">
                  <c:v>Procedentes</c:v>
                </c:pt>
                <c:pt idx="3">
                  <c:v>Improcedentes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20</c:v>
                </c:pt>
                <c:pt idx="1">
                  <c:v>48</c:v>
                </c:pt>
                <c:pt idx="2">
                  <c:v>0</c:v>
                </c:pt>
                <c:pt idx="3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TC  sobre «Libertad de Empresa»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Fundadas y Procedentes</c:v>
                </c:pt>
                <c:pt idx="1">
                  <c:v>Infundadas e Improcedentes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Tribunal Fiscal sobre Libertad de Empresa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Fundados</c:v>
                </c:pt>
                <c:pt idx="1">
                  <c:v>Infundados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36</c:v>
                </c:pt>
                <c:pt idx="1">
                  <c:v>129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Poder Judicial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Fundado</c:v>
                </c:pt>
                <c:pt idx="1">
                  <c:v>Infundado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147</c:v>
                </c:pt>
                <c:pt idx="1">
                  <c:v>325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TC sobre Competitividad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Fundadas</c:v>
                </c:pt>
                <c:pt idx="1">
                  <c:v>Infundadas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21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Tribunal Constitucional sobre Tributos a las empresas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Revocados</c:v>
                </c:pt>
                <c:pt idx="1">
                  <c:v>Confirmados</c:v>
                </c:pt>
                <c:pt idx="2">
                  <c:v>Fundados</c:v>
                </c:pt>
                <c:pt idx="3">
                  <c:v>Infundados</c:v>
                </c:pt>
                <c:pt idx="4">
                  <c:v>Procedentes</c:v>
                </c:pt>
                <c:pt idx="5">
                  <c:v>Improcedentes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19</c:v>
                </c:pt>
                <c:pt idx="3">
                  <c:v>24</c:v>
                </c:pt>
                <c:pt idx="4">
                  <c:v>0</c:v>
                </c:pt>
                <c:pt idx="5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Tribunal Constitucional sobre Inversión Pública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Fundadas</c:v>
                </c:pt>
                <c:pt idx="1">
                  <c:v>Infundadas</c:v>
                </c:pt>
                <c:pt idx="2">
                  <c:v>Procedentes</c:v>
                </c:pt>
                <c:pt idx="3">
                  <c:v>Improcedentes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Tribunal Constitucional sobre Determinación Tributaria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Revocados</c:v>
                </c:pt>
                <c:pt idx="1">
                  <c:v>Confirmado</c:v>
                </c:pt>
                <c:pt idx="2">
                  <c:v>Fundada</c:v>
                </c:pt>
                <c:pt idx="3">
                  <c:v>Infundada</c:v>
                </c:pt>
                <c:pt idx="4">
                  <c:v>Procedente</c:v>
                </c:pt>
                <c:pt idx="5">
                  <c:v>Improcedente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8</c:v>
                </c:pt>
                <c:pt idx="1">
                  <c:v>3</c:v>
                </c:pt>
                <c:pt idx="2">
                  <c:v>27</c:v>
                </c:pt>
                <c:pt idx="3">
                  <c:v>19</c:v>
                </c:pt>
                <c:pt idx="4">
                  <c:v>0</c:v>
                </c:pt>
                <c:pt idx="5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Tribunal Constitucional sobre Cobranza Coactiva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Revocado</c:v>
                </c:pt>
                <c:pt idx="1">
                  <c:v>Confirmado</c:v>
                </c:pt>
                <c:pt idx="2">
                  <c:v>Fundada</c:v>
                </c:pt>
                <c:pt idx="3">
                  <c:v>Infundada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DA4F-F4EE-4E5C-BEF4-2B19782A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10395</Words>
  <Characters>57177</Characters>
  <Application>Microsoft Office Word</Application>
  <DocSecurity>0</DocSecurity>
  <Lines>476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iSupport SAC</Company>
  <LinksUpToDate>false</LinksUpToDate>
  <CharactersWithSpaces>67438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Tovar Veliz</dc:creator>
  <cp:lastModifiedBy>Full name</cp:lastModifiedBy>
  <cp:revision>3</cp:revision>
  <dcterms:created xsi:type="dcterms:W3CDTF">2018-02-21T18:56:00Z</dcterms:created>
  <dcterms:modified xsi:type="dcterms:W3CDTF">2018-02-21T18:56:00Z</dcterms:modified>
</cp:coreProperties>
</file>